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C67" w:rsidRDefault="00E54395">
      <w:pPr>
        <w:tabs>
          <w:tab w:val="center" w:pos="4536"/>
          <w:tab w:val="right" w:pos="9072"/>
        </w:tabs>
        <w:rPr>
          <w:rFonts w:ascii="Arial" w:eastAsia="SimSun" w:hAnsi="Arial" w:cs="Arial"/>
          <w:b/>
          <w:sz w:val="22"/>
          <w:szCs w:val="22"/>
          <w:lang w:eastAsia="zh-CN"/>
        </w:rPr>
      </w:pPr>
      <w:r>
        <w:rPr>
          <w:rFonts w:ascii="Arial" w:eastAsia="SimSun" w:hAnsi="Arial" w:cs="Arial"/>
          <w:b/>
          <w:sz w:val="22"/>
          <w:szCs w:val="22"/>
          <w:lang w:eastAsia="zh-CN"/>
        </w:rPr>
        <w:t>3GPP TSG RAN WG1 #107</w:t>
      </w:r>
      <w:r w:rsidR="00F64E6D">
        <w:rPr>
          <w:rFonts w:ascii="Arial" w:eastAsia="SimSun" w:hAnsi="Arial" w:cs="Arial"/>
          <w:b/>
          <w:sz w:val="22"/>
          <w:szCs w:val="22"/>
          <w:lang w:eastAsia="zh-CN"/>
        </w:rPr>
        <w:t>bis-</w:t>
      </w:r>
      <w:r>
        <w:rPr>
          <w:rFonts w:ascii="Arial" w:eastAsia="SimSun" w:hAnsi="Arial" w:cs="Arial"/>
          <w:b/>
          <w:sz w:val="22"/>
          <w:szCs w:val="22"/>
          <w:lang w:eastAsia="zh-CN"/>
        </w:rPr>
        <w:t>e</w:t>
      </w:r>
      <w:r>
        <w:rPr>
          <w:rFonts w:ascii="Arial" w:eastAsia="SimSun" w:hAnsi="Arial" w:cs="Arial"/>
          <w:b/>
          <w:sz w:val="22"/>
          <w:szCs w:val="22"/>
          <w:lang w:eastAsia="zh-CN"/>
        </w:rPr>
        <w:tab/>
      </w:r>
      <w:r>
        <w:rPr>
          <w:rFonts w:ascii="Arial" w:eastAsia="SimSun" w:hAnsi="Arial" w:cs="Arial"/>
          <w:b/>
          <w:sz w:val="22"/>
          <w:szCs w:val="22"/>
          <w:lang w:eastAsia="zh-CN"/>
        </w:rPr>
        <w:tab/>
      </w:r>
      <w:r w:rsidR="007C0365" w:rsidRPr="007C0365">
        <w:rPr>
          <w:rFonts w:ascii="Arial" w:eastAsia="SimSun" w:hAnsi="Arial" w:cs="Arial"/>
          <w:b/>
          <w:sz w:val="22"/>
          <w:szCs w:val="22"/>
          <w:lang w:eastAsia="zh-CN"/>
        </w:rPr>
        <w:t>R1-2200345</w:t>
      </w:r>
    </w:p>
    <w:p w:rsidR="00D30C67" w:rsidRDefault="00E54395">
      <w:pPr>
        <w:tabs>
          <w:tab w:val="center" w:pos="4536"/>
          <w:tab w:val="right" w:pos="9072"/>
        </w:tabs>
        <w:spacing w:after="36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F64E6D">
        <w:rPr>
          <w:rFonts w:ascii="Arial" w:eastAsia="MS Mincho" w:hAnsi="Arial" w:cs="Arial"/>
          <w:b/>
          <w:bCs/>
          <w:sz w:val="22"/>
          <w:szCs w:val="22"/>
          <w:lang w:eastAsia="ja-JP"/>
        </w:rPr>
        <w:t>January</w:t>
      </w:r>
      <w:r>
        <w:rPr>
          <w:rFonts w:ascii="Arial" w:eastAsia="MS Mincho" w:hAnsi="Arial" w:cs="Arial"/>
          <w:b/>
          <w:bCs/>
          <w:sz w:val="22"/>
          <w:szCs w:val="22"/>
          <w:lang w:eastAsia="ja-JP"/>
        </w:rPr>
        <w:t xml:space="preserve"> 1</w:t>
      </w:r>
      <w:r w:rsidR="00F64E6D">
        <w:rPr>
          <w:rFonts w:ascii="Arial" w:eastAsia="MS Mincho" w:hAnsi="Arial" w:cs="Arial"/>
          <w:b/>
          <w:bCs/>
          <w:sz w:val="22"/>
          <w:szCs w:val="22"/>
          <w:lang w:eastAsia="ja-JP"/>
        </w:rPr>
        <w:t>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w:t>
      </w:r>
      <w:r w:rsidR="00F64E6D">
        <w:rPr>
          <w:rFonts w:ascii="Arial" w:eastAsia="MS Mincho" w:hAnsi="Arial" w:cs="Arial"/>
          <w:b/>
          <w:bCs/>
          <w:sz w:val="22"/>
          <w:szCs w:val="22"/>
          <w:lang w:eastAsia="ja-JP"/>
        </w:rPr>
        <w:t>25</w:t>
      </w:r>
      <w:r>
        <w:rPr>
          <w:rFonts w:ascii="Arial" w:eastAsia="MS Mincho" w:hAnsi="Arial" w:cs="Arial"/>
          <w:b/>
          <w:bCs/>
          <w:sz w:val="22"/>
          <w:szCs w:val="22"/>
          <w:vertAlign w:val="superscript"/>
          <w:lang w:eastAsia="ja-JP"/>
        </w:rPr>
        <w:t>th</w:t>
      </w:r>
      <w:r w:rsidR="00F64E6D">
        <w:rPr>
          <w:rFonts w:ascii="Arial" w:eastAsia="MS Mincho" w:hAnsi="Arial" w:cs="Arial"/>
          <w:b/>
          <w:bCs/>
          <w:sz w:val="22"/>
          <w:szCs w:val="22"/>
          <w:lang w:val="en-GB" w:eastAsia="ja-JP"/>
        </w:rPr>
        <w:t>, 2022</w:t>
      </w:r>
    </w:p>
    <w:p w:rsidR="00D30C67" w:rsidRDefault="00E54395">
      <w:pPr>
        <w:pStyle w:val="Header"/>
        <w:tabs>
          <w:tab w:val="clear" w:pos="4536"/>
          <w:tab w:val="left" w:pos="1800"/>
        </w:tabs>
        <w:spacing w:before="120"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D30C67" w:rsidRDefault="00E54395" w:rsidP="00E54395">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Enhancement for </w:t>
      </w:r>
      <w:r>
        <w:rPr>
          <w:rFonts w:eastAsia="SimSun" w:cs="Arial"/>
          <w:sz w:val="22"/>
          <w:szCs w:val="22"/>
          <w:lang w:eastAsia="zh-CN"/>
        </w:rPr>
        <w:t>support of time synchronization</w:t>
      </w:r>
    </w:p>
    <w:p w:rsidR="00D30C67" w:rsidRDefault="00E54395">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D30C67" w:rsidRDefault="00E54395">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D30C67" w:rsidRDefault="00D30C67">
      <w:pPr>
        <w:pBdr>
          <w:bottom w:val="single" w:sz="4" w:space="1" w:color="auto"/>
        </w:pBdr>
        <w:tabs>
          <w:tab w:val="left" w:pos="2552"/>
        </w:tabs>
        <w:rPr>
          <w:rFonts w:eastAsia="SimSun"/>
          <w:lang w:eastAsia="zh-CN"/>
        </w:rPr>
      </w:pPr>
    </w:p>
    <w:p w:rsidR="00D30C67" w:rsidRDefault="00E54395">
      <w:pPr>
        <w:pStyle w:val="Heading1"/>
      </w:pPr>
      <w:bookmarkStart w:id="0" w:name="_Ref85728113"/>
      <w:r>
        <w:t>Introduction</w:t>
      </w:r>
      <w:bookmarkEnd w:id="0"/>
    </w:p>
    <w:p w:rsidR="00D30C67" w:rsidRDefault="00F64E6D">
      <w:pPr>
        <w:spacing w:after="120"/>
        <w:jc w:val="both"/>
        <w:rPr>
          <w:rFonts w:eastAsia="SimSun"/>
          <w:szCs w:val="20"/>
          <w:lang w:eastAsia="zh-CN"/>
        </w:rPr>
      </w:pPr>
      <w:r>
        <w:rPr>
          <w:rFonts w:eastAsia="SimSun"/>
          <w:szCs w:val="20"/>
          <w:lang w:eastAsia="zh-CN"/>
        </w:rPr>
        <w:t>This contribution discusses the followin</w:t>
      </w:r>
      <w:r w:rsidR="00FD2410">
        <w:rPr>
          <w:rFonts w:eastAsia="SimSun"/>
          <w:szCs w:val="20"/>
          <w:lang w:eastAsia="zh-CN"/>
        </w:rPr>
        <w:t xml:space="preserve">g </w:t>
      </w:r>
      <w:r>
        <w:rPr>
          <w:rFonts w:eastAsia="SimSun"/>
          <w:szCs w:val="20"/>
          <w:lang w:eastAsia="zh-CN"/>
        </w:rPr>
        <w:t>issues</w:t>
      </w:r>
      <w:r w:rsidR="00E54395">
        <w:rPr>
          <w:rFonts w:eastAsia="SimSun"/>
          <w:szCs w:val="20"/>
          <w:lang w:eastAsia="zh-CN"/>
        </w:rPr>
        <w:t xml:space="preserve"> </w:t>
      </w:r>
      <w:r>
        <w:rPr>
          <w:rFonts w:eastAsia="SimSun"/>
          <w:szCs w:val="20"/>
          <w:lang w:eastAsia="zh-CN"/>
        </w:rPr>
        <w:t xml:space="preserve">in support of time synchronization by using propagation delay compensation: </w:t>
      </w:r>
    </w:p>
    <w:p w:rsidR="00FD2410" w:rsidRDefault="00D20357" w:rsidP="00F64E6D">
      <w:pPr>
        <w:pStyle w:val="ListParagraph"/>
        <w:numPr>
          <w:ilvl w:val="0"/>
          <w:numId w:val="31"/>
        </w:numPr>
        <w:spacing w:after="120"/>
      </w:pPr>
      <w:r>
        <w:t>RRC configuration</w:t>
      </w:r>
      <w:r w:rsidR="00FD2410">
        <w:t xml:space="preserve"> of CSI-RS for tracking for PDC purpose.</w:t>
      </w:r>
    </w:p>
    <w:p w:rsidR="008C170F" w:rsidRDefault="00FD2410" w:rsidP="00F64E6D">
      <w:pPr>
        <w:pStyle w:val="ListParagraph"/>
        <w:numPr>
          <w:ilvl w:val="0"/>
          <w:numId w:val="31"/>
        </w:numPr>
        <w:spacing w:after="120"/>
      </w:pPr>
      <w:r>
        <w:t>Support of</w:t>
      </w:r>
      <w:r w:rsidR="008C170F">
        <w:t xml:space="preserve"> new </w:t>
      </w:r>
      <w:r>
        <w:t xml:space="preserve">SRS usage value for PDC purpose. </w:t>
      </w:r>
      <w:r w:rsidR="008C170F">
        <w:t xml:space="preserve"> </w:t>
      </w:r>
    </w:p>
    <w:p w:rsidR="00F64E6D" w:rsidRPr="00F64E6D" w:rsidRDefault="00FD2410" w:rsidP="00F64E6D">
      <w:pPr>
        <w:pStyle w:val="ListParagraph"/>
        <w:numPr>
          <w:ilvl w:val="0"/>
          <w:numId w:val="31"/>
        </w:numPr>
        <w:spacing w:after="120"/>
      </w:pPr>
      <w:r>
        <w:t>S</w:t>
      </w:r>
      <w:r w:rsidR="00F64E6D">
        <w:t xml:space="preserve">upport </w:t>
      </w:r>
      <w:r>
        <w:t xml:space="preserve">of </w:t>
      </w:r>
      <w:r w:rsidR="00F64E6D">
        <w:t>positioning SRS in RTT-based PDC</w:t>
      </w:r>
      <w:r w:rsidR="00D20357">
        <w:t xml:space="preserve"> and the releva</w:t>
      </w:r>
      <w:r>
        <w:t>nt</w:t>
      </w:r>
      <w:r w:rsidR="00F64E6D">
        <w:t xml:space="preserve"> RRC configuration.</w:t>
      </w:r>
    </w:p>
    <w:p w:rsidR="00D30C67" w:rsidRDefault="00F64E6D">
      <w:pPr>
        <w:pStyle w:val="Heading1"/>
        <w:rPr>
          <w:rFonts w:cs="Times New Roman"/>
        </w:rPr>
      </w:pPr>
      <w:r>
        <w:rPr>
          <w:rFonts w:cs="Times New Roman"/>
        </w:rPr>
        <w:t>Discussions</w:t>
      </w:r>
    </w:p>
    <w:p w:rsidR="00FD2410" w:rsidRPr="00FD2410" w:rsidRDefault="008B1228" w:rsidP="001B4E3E">
      <w:pPr>
        <w:pStyle w:val="BodyText"/>
        <w:spacing w:before="120" w:line="259" w:lineRule="auto"/>
        <w:rPr>
          <w:rFonts w:eastAsia="SimSun"/>
          <w:b/>
          <w:i/>
          <w:iCs/>
          <w:szCs w:val="20"/>
          <w:u w:val="single"/>
          <w:lang w:eastAsia="zh-CN"/>
        </w:rPr>
      </w:pPr>
      <w:r>
        <w:rPr>
          <w:rFonts w:eastAsia="SimSun"/>
          <w:b/>
          <w:i/>
          <w:iCs/>
          <w:szCs w:val="20"/>
          <w:u w:val="single"/>
          <w:lang w:eastAsia="zh-CN"/>
        </w:rPr>
        <w:t xml:space="preserve">Configuration of </w:t>
      </w:r>
      <w:r w:rsidR="00FD2410" w:rsidRPr="00FD2410">
        <w:rPr>
          <w:rFonts w:eastAsia="SimSun"/>
          <w:b/>
          <w:i/>
          <w:iCs/>
          <w:szCs w:val="20"/>
          <w:u w:val="single"/>
          <w:lang w:eastAsia="zh-CN"/>
        </w:rPr>
        <w:t>CSI-RS for tracking in PDC</w:t>
      </w:r>
    </w:p>
    <w:p w:rsidR="00FD2410" w:rsidRDefault="00FD2410" w:rsidP="001B4E3E">
      <w:pPr>
        <w:pStyle w:val="BodyText"/>
        <w:spacing w:before="120" w:line="259" w:lineRule="auto"/>
        <w:rPr>
          <w:rFonts w:eastAsia="SimSun"/>
          <w:iCs/>
          <w:szCs w:val="20"/>
          <w:lang w:eastAsia="zh-CN"/>
        </w:rPr>
      </w:pPr>
      <w:r>
        <w:rPr>
          <w:rFonts w:eastAsia="SimSun"/>
          <w:iCs/>
          <w:szCs w:val="20"/>
          <w:lang w:eastAsia="zh-CN"/>
        </w:rPr>
        <w:t>RAN1 #107e agreed in RRC discussio</w:t>
      </w:r>
      <w:r w:rsidR="00D20357">
        <w:rPr>
          <w:rFonts w:eastAsia="SimSun"/>
          <w:iCs/>
          <w:szCs w:val="20"/>
          <w:lang w:eastAsia="zh-CN"/>
        </w:rPr>
        <w:t>n to add a new “pdc-info” field</w:t>
      </w:r>
      <w:r>
        <w:rPr>
          <w:rFonts w:eastAsia="SimSun"/>
          <w:iCs/>
          <w:szCs w:val="20"/>
          <w:lang w:eastAsia="zh-CN"/>
        </w:rPr>
        <w:t xml:space="preserve"> </w:t>
      </w:r>
      <w:r w:rsidR="00D20357">
        <w:rPr>
          <w:rFonts w:eastAsia="SimSun"/>
          <w:iCs/>
          <w:szCs w:val="20"/>
          <w:lang w:eastAsia="zh-CN"/>
        </w:rPr>
        <w:t xml:space="preserve">to existing NZP-CSI-RS-ResourceSet, where the presence of “enumerate {true}” for this field means the corresponding NZP-CSI-RS-ResourceSet should be used to measure UE-side RTT in the RTT-based PDC. However, this settlement may have some issues: </w:t>
      </w:r>
    </w:p>
    <w:p w:rsidR="004A2F90" w:rsidRDefault="00D20357" w:rsidP="00D20357">
      <w:pPr>
        <w:pStyle w:val="BodyText"/>
        <w:numPr>
          <w:ilvl w:val="0"/>
          <w:numId w:val="32"/>
        </w:numPr>
        <w:spacing w:before="120" w:line="259" w:lineRule="auto"/>
        <w:rPr>
          <w:rFonts w:eastAsia="SimSun"/>
          <w:iCs/>
          <w:szCs w:val="20"/>
          <w:lang w:eastAsia="zh-CN"/>
        </w:rPr>
      </w:pPr>
      <w:r>
        <w:rPr>
          <w:rFonts w:eastAsia="SimSun"/>
          <w:iCs/>
          <w:szCs w:val="20"/>
          <w:lang w:eastAsia="zh-CN"/>
        </w:rPr>
        <w:t xml:space="preserve">RAN1 agreed that UE is configured with only one TRS </w:t>
      </w:r>
      <w:r w:rsidR="004A2F90">
        <w:rPr>
          <w:rFonts w:eastAsia="SimSun"/>
          <w:iCs/>
          <w:szCs w:val="20"/>
          <w:lang w:eastAsia="zh-CN"/>
        </w:rPr>
        <w:t xml:space="preserve">configuration; however, the above RRC signaling format itself does not prevent UE from being configured with more than one NZP-CSI-RS-ResourceSet with “pdc-info=true”. </w:t>
      </w:r>
    </w:p>
    <w:p w:rsidR="00D20357" w:rsidRDefault="004A2F90" w:rsidP="00D20357">
      <w:pPr>
        <w:pStyle w:val="BodyText"/>
        <w:numPr>
          <w:ilvl w:val="0"/>
          <w:numId w:val="32"/>
        </w:numPr>
        <w:spacing w:before="120" w:line="259" w:lineRule="auto"/>
        <w:rPr>
          <w:rFonts w:eastAsia="SimSun"/>
          <w:iCs/>
          <w:szCs w:val="20"/>
          <w:lang w:eastAsia="zh-CN"/>
        </w:rPr>
      </w:pPr>
      <w:r>
        <w:rPr>
          <w:rFonts w:eastAsia="SimSun"/>
          <w:iCs/>
          <w:szCs w:val="20"/>
          <w:lang w:eastAsia="zh-CN"/>
        </w:rPr>
        <w:t>RAN2 may certainly restrict the UE to be configured with just one NZP-CSI-RS-ResourceSet with “pdc-info=true”</w:t>
      </w:r>
      <w:r w:rsidR="003F348E">
        <w:rPr>
          <w:rFonts w:eastAsia="SimSun"/>
          <w:iCs/>
          <w:szCs w:val="20"/>
          <w:lang w:eastAsia="zh-CN"/>
        </w:rPr>
        <w:t xml:space="preserve"> by adding such restriction in the</w:t>
      </w:r>
      <w:r>
        <w:rPr>
          <w:rFonts w:eastAsia="SimSun"/>
          <w:iCs/>
          <w:szCs w:val="20"/>
          <w:lang w:eastAsia="zh-CN"/>
        </w:rPr>
        <w:t xml:space="preserve"> way of RRC configuration</w:t>
      </w:r>
      <w:r w:rsidR="003F348E">
        <w:rPr>
          <w:rFonts w:eastAsia="SimSun"/>
          <w:iCs/>
          <w:szCs w:val="20"/>
          <w:lang w:eastAsia="zh-CN"/>
        </w:rPr>
        <w:t xml:space="preserve"> (such as in RRC parameter field description), </w:t>
      </w:r>
      <w:r>
        <w:rPr>
          <w:rFonts w:eastAsia="SimSun"/>
          <w:iCs/>
          <w:szCs w:val="20"/>
          <w:lang w:eastAsia="zh-CN"/>
        </w:rPr>
        <w:t xml:space="preserve">instead of </w:t>
      </w:r>
      <w:r w:rsidR="00E17CDD">
        <w:rPr>
          <w:rFonts w:eastAsia="SimSun"/>
          <w:iCs/>
          <w:szCs w:val="20"/>
          <w:lang w:eastAsia="zh-CN"/>
        </w:rPr>
        <w:t xml:space="preserve">instantiating such restriction by </w:t>
      </w:r>
      <w:r>
        <w:rPr>
          <w:rFonts w:eastAsia="SimSun"/>
          <w:iCs/>
          <w:szCs w:val="20"/>
          <w:lang w:eastAsia="zh-CN"/>
        </w:rPr>
        <w:t xml:space="preserve">RRC signaling </w:t>
      </w:r>
      <w:r w:rsidR="003F348E">
        <w:rPr>
          <w:rFonts w:eastAsia="SimSun"/>
          <w:iCs/>
          <w:szCs w:val="20"/>
          <w:lang w:eastAsia="zh-CN"/>
        </w:rPr>
        <w:t>format. But this may introduce an implicit competition among different</w:t>
      </w:r>
      <w:r>
        <w:rPr>
          <w:rFonts w:eastAsia="SimSun"/>
          <w:iCs/>
          <w:szCs w:val="20"/>
          <w:lang w:eastAsia="zh-CN"/>
        </w:rPr>
        <w:t xml:space="preserve"> </w:t>
      </w:r>
      <w:r w:rsidR="003F348E">
        <w:rPr>
          <w:rFonts w:eastAsia="SimSun"/>
          <w:iCs/>
          <w:szCs w:val="20"/>
          <w:lang w:eastAsia="zh-CN"/>
        </w:rPr>
        <w:t>NZP-CSI-RS-ResourceSets</w:t>
      </w:r>
      <w:r w:rsidR="00ED58A0">
        <w:rPr>
          <w:rFonts w:eastAsia="SimSun"/>
          <w:iCs/>
          <w:szCs w:val="20"/>
          <w:lang w:eastAsia="zh-CN"/>
        </w:rPr>
        <w:t xml:space="preserve"> (with trs-info=true)</w:t>
      </w:r>
      <w:r w:rsidR="003F348E">
        <w:rPr>
          <w:rFonts w:eastAsia="SimSun"/>
          <w:iCs/>
          <w:szCs w:val="20"/>
          <w:lang w:eastAsia="zh-CN"/>
        </w:rPr>
        <w:t xml:space="preserve">, which may </w:t>
      </w:r>
      <w:r w:rsidR="00FE608F">
        <w:rPr>
          <w:rFonts w:eastAsia="SimSun"/>
          <w:iCs/>
          <w:szCs w:val="20"/>
          <w:lang w:eastAsia="zh-CN"/>
        </w:rPr>
        <w:t>add additional complexities, for example, in case the network wants to switch the TRS for PDC – the network has to release the original NZP-CSI-RS-ResourceSets before setting up the new one with “pdc-info=true”, even though the origi</w:t>
      </w:r>
      <w:r w:rsidR="00255DDA">
        <w:rPr>
          <w:rFonts w:eastAsia="SimSun"/>
          <w:iCs/>
          <w:szCs w:val="20"/>
          <w:lang w:eastAsia="zh-CN"/>
        </w:rPr>
        <w:t xml:space="preserve">nal NZP-CSI-RS-ResourceSets could be in support of </w:t>
      </w:r>
      <w:r w:rsidR="00FE608F">
        <w:rPr>
          <w:rFonts w:eastAsia="SimSun"/>
          <w:iCs/>
          <w:szCs w:val="20"/>
          <w:lang w:eastAsia="zh-CN"/>
        </w:rPr>
        <w:t>some functionalities other than PDC</w:t>
      </w:r>
      <w:r w:rsidR="003F348E">
        <w:rPr>
          <w:rFonts w:eastAsia="SimSun"/>
          <w:iCs/>
          <w:szCs w:val="20"/>
          <w:lang w:eastAsia="zh-CN"/>
        </w:rPr>
        <w:t xml:space="preserve">. </w:t>
      </w:r>
    </w:p>
    <w:p w:rsidR="00051C26" w:rsidRDefault="00051C26" w:rsidP="00D20357">
      <w:pPr>
        <w:pStyle w:val="BodyText"/>
        <w:numPr>
          <w:ilvl w:val="0"/>
          <w:numId w:val="32"/>
        </w:numPr>
        <w:spacing w:before="120" w:line="259" w:lineRule="auto"/>
        <w:rPr>
          <w:rFonts w:eastAsia="SimSun"/>
          <w:iCs/>
          <w:szCs w:val="20"/>
          <w:lang w:eastAsia="zh-CN"/>
        </w:rPr>
      </w:pPr>
      <w:r>
        <w:rPr>
          <w:rFonts w:eastAsia="SimSun"/>
          <w:iCs/>
          <w:szCs w:val="20"/>
          <w:lang w:eastAsia="zh-CN"/>
        </w:rPr>
        <w:t xml:space="preserve">The RAN1’s agreement of configuring only one DL-RS between TRS and PRS but not the both is also not reflected in the current RRC framework for PDC. </w:t>
      </w:r>
    </w:p>
    <w:p w:rsidR="00E17CDD" w:rsidRPr="00E17CDD" w:rsidRDefault="00E17CDD" w:rsidP="001B4E3E">
      <w:pPr>
        <w:pStyle w:val="BodyText"/>
        <w:spacing w:before="120" w:line="259" w:lineRule="auto"/>
        <w:rPr>
          <w:rFonts w:eastAsia="SimSun"/>
          <w:b/>
          <w:i/>
          <w:iCs/>
          <w:szCs w:val="20"/>
          <w:lang w:eastAsia="zh-CN"/>
        </w:rPr>
      </w:pPr>
      <w:r w:rsidRPr="00E17CDD">
        <w:rPr>
          <w:rFonts w:eastAsia="SimSun"/>
          <w:b/>
          <w:i/>
          <w:iCs/>
          <w:szCs w:val="20"/>
          <w:lang w:eastAsia="zh-CN"/>
        </w:rPr>
        <w:t>Observation-1: The RRC configuration agreed in RAN1 #107e for TRS in PDC does not fully match RAN1 agreement</w:t>
      </w:r>
      <w:r w:rsidR="00051C26">
        <w:rPr>
          <w:rFonts w:eastAsia="SimSun"/>
          <w:b/>
          <w:i/>
          <w:iCs/>
          <w:szCs w:val="20"/>
          <w:lang w:eastAsia="zh-CN"/>
        </w:rPr>
        <w:t>s</w:t>
      </w:r>
      <w:r w:rsidRPr="00E17CDD">
        <w:rPr>
          <w:rFonts w:eastAsia="SimSun"/>
          <w:b/>
          <w:i/>
          <w:iCs/>
          <w:szCs w:val="20"/>
          <w:lang w:eastAsia="zh-CN"/>
        </w:rPr>
        <w:t xml:space="preserve"> of supporting no more than one TRS configuration</w:t>
      </w:r>
      <w:r w:rsidR="003E2ECE">
        <w:rPr>
          <w:rFonts w:eastAsia="SimSun"/>
          <w:b/>
          <w:i/>
          <w:iCs/>
          <w:szCs w:val="20"/>
          <w:lang w:eastAsia="zh-CN"/>
        </w:rPr>
        <w:t xml:space="preserve"> and configuring just one RS between TRS and PRS</w:t>
      </w:r>
      <w:r w:rsidRPr="00E17CDD">
        <w:rPr>
          <w:rFonts w:eastAsia="SimSun"/>
          <w:b/>
          <w:i/>
          <w:iCs/>
          <w:szCs w:val="20"/>
          <w:lang w:eastAsia="zh-CN"/>
        </w:rPr>
        <w:t xml:space="preserve">.  </w:t>
      </w:r>
    </w:p>
    <w:p w:rsidR="008B1228" w:rsidRDefault="00255DDA" w:rsidP="001B4E3E">
      <w:pPr>
        <w:pStyle w:val="BodyText"/>
        <w:spacing w:before="120" w:line="259" w:lineRule="auto"/>
        <w:rPr>
          <w:rFonts w:eastAsia="SimSun"/>
          <w:iCs/>
          <w:szCs w:val="20"/>
          <w:lang w:eastAsia="zh-CN"/>
        </w:rPr>
      </w:pPr>
      <w:r>
        <w:rPr>
          <w:rFonts w:eastAsia="SimSun"/>
          <w:iCs/>
          <w:szCs w:val="20"/>
          <w:lang w:eastAsia="zh-CN"/>
        </w:rPr>
        <w:t xml:space="preserve">So we </w:t>
      </w:r>
      <w:r w:rsidR="00EF5AAB">
        <w:rPr>
          <w:rFonts w:eastAsia="SimSun"/>
          <w:iCs/>
          <w:szCs w:val="20"/>
          <w:lang w:eastAsia="zh-CN"/>
        </w:rPr>
        <w:t>suggest the RAN1 group to review</w:t>
      </w:r>
      <w:r>
        <w:rPr>
          <w:rFonts w:eastAsia="SimSun"/>
          <w:iCs/>
          <w:szCs w:val="20"/>
          <w:lang w:eastAsia="zh-CN"/>
        </w:rPr>
        <w:t xml:space="preserve"> the </w:t>
      </w:r>
      <w:r w:rsidR="008B1228">
        <w:rPr>
          <w:rFonts w:eastAsia="SimSun"/>
          <w:iCs/>
          <w:szCs w:val="20"/>
          <w:lang w:eastAsia="zh-CN"/>
        </w:rPr>
        <w:t>earlier agreement made in RRC discussion session for the conf</w:t>
      </w:r>
      <w:r w:rsidR="00EF5AAB">
        <w:rPr>
          <w:rFonts w:eastAsia="SimSun"/>
          <w:iCs/>
          <w:szCs w:val="20"/>
          <w:lang w:eastAsia="zh-CN"/>
        </w:rPr>
        <w:t>iguration of TRS for PDC</w:t>
      </w:r>
      <w:r w:rsidR="008B1228">
        <w:rPr>
          <w:rFonts w:eastAsia="SimSun"/>
          <w:iCs/>
          <w:szCs w:val="20"/>
          <w:lang w:eastAsia="zh-CN"/>
        </w:rPr>
        <w:t xml:space="preserve">, and to consider the following configuration method which avoids the issues mentioned above. </w:t>
      </w:r>
    </w:p>
    <w:p w:rsidR="008B1228" w:rsidRPr="00E17CDD" w:rsidRDefault="00EF5AAB" w:rsidP="001B4E3E">
      <w:pPr>
        <w:pStyle w:val="BodyText"/>
        <w:spacing w:before="120" w:line="259" w:lineRule="auto"/>
        <w:rPr>
          <w:rFonts w:eastAsia="SimSun"/>
          <w:b/>
          <w:i/>
          <w:iCs/>
          <w:szCs w:val="20"/>
          <w:lang w:eastAsia="zh-CN"/>
        </w:rPr>
      </w:pPr>
      <w:r w:rsidRPr="00E17CDD">
        <w:rPr>
          <w:rFonts w:eastAsia="SimSun"/>
          <w:b/>
          <w:i/>
          <w:iCs/>
          <w:szCs w:val="20"/>
          <w:lang w:eastAsia="zh-CN"/>
        </w:rPr>
        <w:t xml:space="preserve">Proposal-1: RAN1 </w:t>
      </w:r>
      <w:r w:rsidR="00F767B0">
        <w:rPr>
          <w:rFonts w:eastAsia="SimSun"/>
          <w:b/>
          <w:i/>
          <w:iCs/>
          <w:szCs w:val="20"/>
          <w:lang w:eastAsia="zh-CN"/>
        </w:rPr>
        <w:t>revisit</w:t>
      </w:r>
      <w:r w:rsidRPr="00E17CDD">
        <w:rPr>
          <w:rFonts w:eastAsia="SimSun"/>
          <w:b/>
          <w:i/>
          <w:iCs/>
          <w:szCs w:val="20"/>
          <w:lang w:eastAsia="zh-CN"/>
        </w:rPr>
        <w:t xml:space="preserve">s the RAN1 #107e agreement of introducing new RRC field of “pdc-info” </w:t>
      </w:r>
      <w:r w:rsidR="00F767B0">
        <w:rPr>
          <w:rFonts w:eastAsia="SimSun"/>
          <w:b/>
          <w:i/>
          <w:iCs/>
          <w:szCs w:val="20"/>
          <w:lang w:eastAsia="zh-CN"/>
        </w:rPr>
        <w:t xml:space="preserve">in NZP-CSI-RS-ResourceSet, taking into account another configuration solution where </w:t>
      </w:r>
      <w:r w:rsidR="00E17CDD" w:rsidRPr="00E17CDD">
        <w:rPr>
          <w:rFonts w:eastAsia="SimSun"/>
          <w:b/>
          <w:i/>
          <w:iCs/>
          <w:szCs w:val="20"/>
          <w:lang w:eastAsia="zh-CN"/>
        </w:rPr>
        <w:t>a PDC-speci</w:t>
      </w:r>
      <w:r w:rsidR="00F767B0">
        <w:rPr>
          <w:rFonts w:eastAsia="SimSun"/>
          <w:b/>
          <w:i/>
          <w:iCs/>
          <w:szCs w:val="20"/>
          <w:lang w:eastAsia="zh-CN"/>
        </w:rPr>
        <w:t>fic configuration container</w:t>
      </w:r>
      <w:r w:rsidR="00E17CDD" w:rsidRPr="00E17CDD">
        <w:rPr>
          <w:rFonts w:eastAsia="SimSun"/>
          <w:b/>
          <w:i/>
          <w:iCs/>
          <w:szCs w:val="20"/>
          <w:lang w:eastAsia="zh-CN"/>
        </w:rPr>
        <w:t xml:space="preserve"> </w:t>
      </w:r>
      <w:r w:rsidR="00F767B0">
        <w:rPr>
          <w:rFonts w:eastAsia="SimSun"/>
          <w:b/>
          <w:i/>
          <w:iCs/>
          <w:szCs w:val="20"/>
          <w:lang w:eastAsia="zh-CN"/>
        </w:rPr>
        <w:t xml:space="preserve">(e.g., configured in ServingCellConfig) </w:t>
      </w:r>
      <w:r w:rsidR="00E17CDD" w:rsidRPr="00E17CDD">
        <w:rPr>
          <w:rFonts w:eastAsia="SimSun"/>
          <w:b/>
          <w:i/>
          <w:iCs/>
          <w:szCs w:val="20"/>
          <w:lang w:eastAsia="zh-CN"/>
        </w:rPr>
        <w:t xml:space="preserve">has one field referring to the DL-RS used for PDC, </w:t>
      </w:r>
      <w:r w:rsidR="00051C26">
        <w:rPr>
          <w:rFonts w:eastAsia="SimSun"/>
          <w:b/>
          <w:i/>
          <w:iCs/>
          <w:szCs w:val="20"/>
          <w:lang w:eastAsia="zh-CN"/>
        </w:rPr>
        <w:t>as a “CHOICE” between an</w:t>
      </w:r>
      <w:r w:rsidR="00E17CDD" w:rsidRPr="00E17CDD">
        <w:rPr>
          <w:rFonts w:eastAsia="SimSun"/>
          <w:b/>
          <w:i/>
          <w:iCs/>
          <w:szCs w:val="20"/>
          <w:lang w:eastAsia="zh-CN"/>
        </w:rPr>
        <w:t xml:space="preserve"> exis</w:t>
      </w:r>
      <w:r w:rsidR="00FF31DA">
        <w:rPr>
          <w:rFonts w:eastAsia="SimSun"/>
          <w:b/>
          <w:i/>
          <w:iCs/>
          <w:szCs w:val="20"/>
          <w:lang w:eastAsia="zh-CN"/>
        </w:rPr>
        <w:t>ting  NZP-CSI-RS-ResourceSetID (corresponding to</w:t>
      </w:r>
      <w:r w:rsidR="00051C26">
        <w:rPr>
          <w:rFonts w:eastAsia="SimSun"/>
          <w:b/>
          <w:i/>
          <w:iCs/>
          <w:szCs w:val="20"/>
          <w:lang w:eastAsia="zh-CN"/>
        </w:rPr>
        <w:t xml:space="preserve"> trs-info=true) and</w:t>
      </w:r>
      <w:r w:rsidR="00E17CDD" w:rsidRPr="00E17CDD">
        <w:rPr>
          <w:rFonts w:eastAsia="SimSun"/>
          <w:b/>
          <w:i/>
          <w:iCs/>
          <w:szCs w:val="20"/>
          <w:lang w:eastAsia="zh-CN"/>
        </w:rPr>
        <w:t xml:space="preserve"> the PRS.  </w:t>
      </w:r>
    </w:p>
    <w:p w:rsidR="004A6B5D" w:rsidRPr="003E2ECE" w:rsidRDefault="00F767B0" w:rsidP="001B4E3E">
      <w:pPr>
        <w:pStyle w:val="BodyText"/>
        <w:spacing w:before="120" w:line="259" w:lineRule="auto"/>
        <w:rPr>
          <w:rFonts w:eastAsia="SimSun"/>
          <w:iCs/>
          <w:szCs w:val="20"/>
          <w:lang w:eastAsia="zh-CN"/>
        </w:rPr>
      </w:pPr>
      <w:r>
        <w:rPr>
          <w:rFonts w:eastAsia="SimSun"/>
          <w:iCs/>
          <w:szCs w:val="20"/>
          <w:lang w:eastAsia="zh-CN"/>
        </w:rPr>
        <w:lastRenderedPageBreak/>
        <w:t xml:space="preserve">Such PDC-specific configuration container could be </w:t>
      </w:r>
      <w:r w:rsidR="00FF31DA">
        <w:rPr>
          <w:rFonts w:eastAsia="SimSun"/>
          <w:iCs/>
          <w:szCs w:val="20"/>
          <w:lang w:eastAsia="zh-CN"/>
        </w:rPr>
        <w:t xml:space="preserve">beneficial or </w:t>
      </w:r>
      <w:r>
        <w:rPr>
          <w:rFonts w:eastAsia="SimSun"/>
          <w:iCs/>
          <w:szCs w:val="20"/>
          <w:lang w:eastAsia="zh-CN"/>
        </w:rPr>
        <w:t>needed anyway from RAN2 perspective</w:t>
      </w:r>
      <w:r w:rsidR="00FF31DA">
        <w:rPr>
          <w:rFonts w:eastAsia="SimSun"/>
          <w:iCs/>
          <w:szCs w:val="20"/>
          <w:lang w:eastAsia="zh-CN"/>
        </w:rPr>
        <w:t xml:space="preserve"> to hold RAN2-defined PDC configurations if any.  </w:t>
      </w:r>
      <w:r>
        <w:rPr>
          <w:rFonts w:eastAsia="SimSun"/>
          <w:iCs/>
          <w:szCs w:val="20"/>
          <w:lang w:eastAsia="zh-CN"/>
        </w:rPr>
        <w:t xml:space="preserve"> </w:t>
      </w:r>
    </w:p>
    <w:p w:rsidR="004A6B5D" w:rsidRPr="004A6B5D" w:rsidRDefault="004A6B5D" w:rsidP="001B4E3E">
      <w:pPr>
        <w:pStyle w:val="BodyText"/>
        <w:spacing w:before="120" w:line="259" w:lineRule="auto"/>
        <w:rPr>
          <w:rFonts w:eastAsia="SimSun"/>
          <w:b/>
          <w:i/>
          <w:iCs/>
          <w:szCs w:val="20"/>
          <w:u w:val="single"/>
          <w:lang w:eastAsia="zh-CN"/>
        </w:rPr>
      </w:pPr>
      <w:r w:rsidRPr="004A6B5D">
        <w:rPr>
          <w:b/>
          <w:i/>
          <w:u w:val="single"/>
        </w:rPr>
        <w:t>New SRS usage value for PDC purpose</w:t>
      </w:r>
    </w:p>
    <w:p w:rsidR="00D171C7" w:rsidRDefault="000B066D" w:rsidP="001B4E3E">
      <w:pPr>
        <w:pStyle w:val="BodyText"/>
        <w:spacing w:before="120" w:line="259" w:lineRule="auto"/>
        <w:rPr>
          <w:rFonts w:eastAsia="SimSun"/>
          <w:iCs/>
          <w:szCs w:val="20"/>
          <w:lang w:eastAsia="zh-CN"/>
        </w:rPr>
      </w:pPr>
      <w:r>
        <w:rPr>
          <w:rFonts w:eastAsia="SimSun"/>
          <w:iCs/>
          <w:szCs w:val="20"/>
          <w:lang w:eastAsia="zh-CN"/>
        </w:rPr>
        <w:t xml:space="preserve">There was proposal in the last RAN1 meeting to introduce a new SRS usage value, </w:t>
      </w:r>
      <w:r w:rsidR="004A6B5D">
        <w:rPr>
          <w:rFonts w:eastAsia="SimSun"/>
          <w:iCs/>
          <w:szCs w:val="20"/>
          <w:lang w:eastAsia="zh-CN"/>
        </w:rPr>
        <w:t xml:space="preserve">i.e., </w:t>
      </w:r>
      <w:r w:rsidR="00D171C7" w:rsidRPr="00FE58AE">
        <w:rPr>
          <w:rFonts w:eastAsia="SimSun"/>
          <w:i/>
          <w:iCs/>
          <w:szCs w:val="20"/>
          <w:lang w:eastAsia="zh-CN"/>
        </w:rPr>
        <w:t>usage-r17=</w:t>
      </w:r>
      <w:r w:rsidR="00D171C7" w:rsidRPr="00FE58AE">
        <w:rPr>
          <w:i/>
        </w:rPr>
        <w:t xml:space="preserve"> </w:t>
      </w:r>
      <w:r w:rsidR="001953F5">
        <w:rPr>
          <w:i/>
        </w:rPr>
        <w:t>enumerate {</w:t>
      </w:r>
      <w:r w:rsidR="00D171C7" w:rsidRPr="00FE58AE">
        <w:rPr>
          <w:rFonts w:eastAsia="SimSun"/>
          <w:i/>
          <w:iCs/>
          <w:szCs w:val="20"/>
          <w:lang w:eastAsia="zh-CN"/>
        </w:rPr>
        <w:t>propagationdelaycompensation</w:t>
      </w:r>
      <w:r w:rsidR="001953F5">
        <w:rPr>
          <w:rFonts w:eastAsia="SimSun"/>
          <w:i/>
          <w:iCs/>
          <w:szCs w:val="20"/>
          <w:lang w:eastAsia="zh-CN"/>
        </w:rPr>
        <w:t>}</w:t>
      </w:r>
      <w:r w:rsidR="00D171C7">
        <w:rPr>
          <w:rFonts w:eastAsia="SimSun"/>
          <w:iCs/>
          <w:szCs w:val="20"/>
          <w:lang w:eastAsia="zh-CN"/>
        </w:rPr>
        <w:t>, to identify the SRS that is specifically used for PDC purpose</w:t>
      </w:r>
      <w:r w:rsidR="007313B8">
        <w:rPr>
          <w:rFonts w:eastAsia="SimSun"/>
          <w:iCs/>
          <w:szCs w:val="20"/>
          <w:lang w:eastAsia="zh-CN"/>
        </w:rPr>
        <w:t>.</w:t>
      </w:r>
      <w:r w:rsidR="00D171C7">
        <w:rPr>
          <w:rFonts w:eastAsia="SimSun"/>
          <w:iCs/>
          <w:szCs w:val="20"/>
          <w:lang w:eastAsia="zh-CN"/>
        </w:rPr>
        <w:t xml:space="preserve"> This proposal has following issues</w:t>
      </w:r>
      <w:r w:rsidR="003E2ECE">
        <w:rPr>
          <w:rFonts w:eastAsia="SimSun"/>
          <w:iCs/>
          <w:szCs w:val="20"/>
          <w:lang w:eastAsia="zh-CN"/>
        </w:rPr>
        <w:t xml:space="preserve"> in our view</w:t>
      </w:r>
      <w:r w:rsidR="00D171C7">
        <w:rPr>
          <w:rFonts w:eastAsia="SimSun"/>
          <w:iCs/>
          <w:szCs w:val="20"/>
          <w:lang w:eastAsia="zh-CN"/>
        </w:rPr>
        <w:t xml:space="preserve">: </w:t>
      </w:r>
    </w:p>
    <w:p w:rsidR="003E2ECE" w:rsidRDefault="003E2ECE" w:rsidP="001953F5">
      <w:pPr>
        <w:pStyle w:val="BodyText"/>
        <w:numPr>
          <w:ilvl w:val="0"/>
          <w:numId w:val="34"/>
        </w:numPr>
        <w:spacing w:before="120" w:line="259" w:lineRule="auto"/>
        <w:ind w:left="720"/>
      </w:pPr>
      <w:r>
        <w:t xml:space="preserve">Similar to TRS for PDC, using a field of SRS to identify a specific usage of SRS under the restriction that only one SRS configuration can have such a usage may lead to implicit competition among different SRS configurations and causes additional complexities when network changes SRS for PDC purpose.  </w:t>
      </w:r>
      <w:r w:rsidR="00F8357D">
        <w:t>It should be noted that, for the existing SRS usage of “codebook” and “nonCodebook”, RAN1 specification does state that “</w:t>
      </w:r>
      <w:r w:rsidR="00F8357D" w:rsidRPr="00B56A00">
        <w:rPr>
          <w:color w:val="000000" w:themeColor="text1"/>
        </w:rPr>
        <w:t xml:space="preserve">Only one SRS resource set can be configured in </w:t>
      </w:r>
      <w:r w:rsidR="00F8357D" w:rsidRPr="00B56A00">
        <w:rPr>
          <w:i/>
          <w:color w:val="000000" w:themeColor="text1"/>
        </w:rPr>
        <w:t>srs-ResourceSetToAddModList</w:t>
      </w:r>
      <w:r w:rsidR="00F8357D" w:rsidRPr="00B56A00">
        <w:rPr>
          <w:color w:val="000000" w:themeColor="text1"/>
        </w:rPr>
        <w:t xml:space="preserve"> with higher layer parameter </w:t>
      </w:r>
      <w:r w:rsidR="00F8357D" w:rsidRPr="00B56A00">
        <w:rPr>
          <w:i/>
          <w:color w:val="000000" w:themeColor="text1"/>
        </w:rPr>
        <w:t xml:space="preserve">usage </w:t>
      </w:r>
      <w:r w:rsidR="00F8357D" w:rsidRPr="00B56A00">
        <w:rPr>
          <w:color w:val="000000" w:themeColor="text1"/>
        </w:rPr>
        <w:t xml:space="preserve">in </w:t>
      </w:r>
      <w:r w:rsidR="00F8357D" w:rsidRPr="00B56A00">
        <w:rPr>
          <w:i/>
          <w:color w:val="000000" w:themeColor="text1"/>
        </w:rPr>
        <w:t>SRS-ResourceSet</w:t>
      </w:r>
      <w:r w:rsidR="00F8357D" w:rsidRPr="00B56A00">
        <w:rPr>
          <w:color w:val="000000" w:themeColor="text1"/>
        </w:rPr>
        <w:t xml:space="preserve"> set to </w:t>
      </w:r>
      <w:r w:rsidR="00F8357D">
        <w:rPr>
          <w:color w:val="000000" w:themeColor="text1"/>
        </w:rPr>
        <w:t>'</w:t>
      </w:r>
      <w:r w:rsidR="00F8357D" w:rsidRPr="00B56A00">
        <w:rPr>
          <w:color w:val="000000" w:themeColor="text1"/>
        </w:rPr>
        <w:t>codebook</w:t>
      </w:r>
      <w:r w:rsidR="00F8357D">
        <w:rPr>
          <w:color w:val="000000" w:themeColor="text1"/>
        </w:rPr>
        <w:t>' [and 'non-</w:t>
      </w:r>
      <w:r w:rsidR="00F8357D" w:rsidRPr="00B56A00">
        <w:rPr>
          <w:color w:val="000000" w:themeColor="text1"/>
        </w:rPr>
        <w:t>codebook</w:t>
      </w:r>
      <w:r w:rsidR="00F8357D">
        <w:rPr>
          <w:color w:val="000000" w:themeColor="text1"/>
        </w:rPr>
        <w:t>']</w:t>
      </w:r>
      <w:r w:rsidR="00F8357D">
        <w:t xml:space="preserve">”, but </w:t>
      </w:r>
      <w:r w:rsidR="00B959E0">
        <w:t xml:space="preserve">this statement observes a </w:t>
      </w:r>
      <w:r w:rsidR="00F8357D">
        <w:t>RAN2 restriction in 38.331 saying “</w:t>
      </w:r>
      <w:r w:rsidR="00B959E0" w:rsidRPr="009C7017">
        <w:rPr>
          <w:szCs w:val="22"/>
          <w:lang w:eastAsia="sv-SE"/>
        </w:rPr>
        <w:t>Reconfiguration between codebook based and non-codebook based transmission is not supported</w:t>
      </w:r>
      <w:r w:rsidR="00F8357D">
        <w:t>”.</w:t>
      </w:r>
    </w:p>
    <w:p w:rsidR="004A535D" w:rsidRDefault="00195734" w:rsidP="001953F5">
      <w:pPr>
        <w:pStyle w:val="BodyText"/>
        <w:numPr>
          <w:ilvl w:val="0"/>
          <w:numId w:val="34"/>
        </w:numPr>
        <w:spacing w:before="120" w:line="259" w:lineRule="auto"/>
        <w:ind w:left="720"/>
      </w:pPr>
      <w:r>
        <w:t>For the existing SRS usages, including {</w:t>
      </w:r>
      <w:r w:rsidR="00641455" w:rsidRPr="00641455">
        <w:t>beamManagement, codebook</w:t>
      </w:r>
      <w:r w:rsidR="00641455">
        <w:t>, nonCodebook, antennaSwitching</w:t>
      </w:r>
      <w:r>
        <w:t>}</w:t>
      </w:r>
      <w:r w:rsidR="00641455">
        <w:t xml:space="preserve">, </w:t>
      </w:r>
      <w:r w:rsidR="007373B8">
        <w:t>the current specification may have defined certain</w:t>
      </w:r>
      <w:r w:rsidR="004A535D">
        <w:t xml:space="preserve"> UE behaviors</w:t>
      </w:r>
      <w:r w:rsidR="007373B8">
        <w:t xml:space="preserve"> in a logic that the UE follows behavior X if SRS usage belongs to one subset of above four usages and behavior Y otherwise. Then adding one more SRS usage into this set needs RAN1 to firstly determine whether the corresponding UE behavior logic with this new add-on </w:t>
      </w:r>
      <w:r w:rsidR="00FE58AE">
        <w:t xml:space="preserve">can maintain valid and if not, how to modify. Unfortunately this study can be MIMO-specific and out of scope of URLLC discussion, and it is also quite challenging to complete such study in the remaining Rel-17 time window. </w:t>
      </w:r>
    </w:p>
    <w:p w:rsidR="001953F5" w:rsidRDefault="00FE58AE" w:rsidP="001953F5">
      <w:pPr>
        <w:pStyle w:val="BodyText"/>
        <w:numPr>
          <w:ilvl w:val="0"/>
          <w:numId w:val="34"/>
        </w:numPr>
        <w:spacing w:before="120" w:line="259" w:lineRule="auto"/>
        <w:ind w:left="720"/>
      </w:pPr>
      <w:r>
        <w:t xml:space="preserve">It is not clear whether a setting of </w:t>
      </w:r>
      <w:r w:rsidRPr="00FE58AE">
        <w:rPr>
          <w:rFonts w:eastAsia="SimSun"/>
          <w:i/>
          <w:iCs/>
          <w:szCs w:val="20"/>
          <w:lang w:eastAsia="zh-CN"/>
        </w:rPr>
        <w:t>usage-r17=</w:t>
      </w:r>
      <w:r w:rsidRPr="00FE58AE">
        <w:rPr>
          <w:i/>
        </w:rPr>
        <w:t xml:space="preserve"> </w:t>
      </w:r>
      <w:r w:rsidRPr="00FE58AE">
        <w:rPr>
          <w:rFonts w:eastAsia="SimSun"/>
          <w:i/>
          <w:iCs/>
          <w:szCs w:val="20"/>
          <w:lang w:eastAsia="zh-CN"/>
        </w:rPr>
        <w:t>propagationdelaycompensation</w:t>
      </w:r>
      <w:r>
        <w:rPr>
          <w:rFonts w:eastAsia="SimSun"/>
          <w:iCs/>
          <w:szCs w:val="20"/>
          <w:lang w:eastAsia="zh-CN"/>
        </w:rPr>
        <w:t xml:space="preserve"> for a SRS would prevent the SRS from being configured with a legacy usage type. If it does not,</w:t>
      </w:r>
      <w:r w:rsidR="003E2ECE">
        <w:t xml:space="preserve"> </w:t>
      </w:r>
      <w:r>
        <w:t xml:space="preserve">maybe the field should not be named as “usage”. </w:t>
      </w:r>
      <w:r w:rsidR="001953F5">
        <w:t xml:space="preserve">The past RAN1 discussion on RTT-based PDC does not prevent using a SRS of any specific type of usage.  </w:t>
      </w:r>
    </w:p>
    <w:p w:rsidR="001B4E3E" w:rsidRDefault="001953F5" w:rsidP="001953F5">
      <w:pPr>
        <w:pStyle w:val="BodyText"/>
        <w:spacing w:before="120" w:line="259" w:lineRule="auto"/>
      </w:pPr>
      <w:r w:rsidRPr="00E85A69">
        <w:rPr>
          <w:b/>
          <w:i/>
        </w:rPr>
        <w:t xml:space="preserve">Proposal-2: Instead of introducing a Rel-17 PDC usage </w:t>
      </w:r>
      <w:r w:rsidR="00E85A69" w:rsidRPr="00E85A69">
        <w:rPr>
          <w:b/>
          <w:i/>
        </w:rPr>
        <w:t>value</w:t>
      </w:r>
      <w:r w:rsidRPr="00E85A69">
        <w:rPr>
          <w:b/>
          <w:i/>
        </w:rPr>
        <w:t xml:space="preserve"> in SRS configuration</w:t>
      </w:r>
      <w:r w:rsidR="00E85A69" w:rsidRPr="00E85A69">
        <w:rPr>
          <w:b/>
          <w:i/>
        </w:rPr>
        <w:t xml:space="preserve">, RAN1 suggests RAN2 to define a </w:t>
      </w:r>
      <w:r w:rsidR="00E85A69" w:rsidRPr="00E85A69">
        <w:rPr>
          <w:rFonts w:eastAsia="SimSun"/>
          <w:b/>
          <w:i/>
          <w:iCs/>
          <w:szCs w:val="20"/>
          <w:lang w:eastAsia="zh-CN"/>
        </w:rPr>
        <w:t xml:space="preserve">PDC-specific configuration container </w:t>
      </w:r>
      <w:r w:rsidR="00B83420">
        <w:rPr>
          <w:rFonts w:eastAsia="SimSun"/>
          <w:b/>
          <w:i/>
          <w:iCs/>
          <w:szCs w:val="20"/>
          <w:lang w:eastAsia="zh-CN"/>
        </w:rPr>
        <w:t xml:space="preserve">(e.g., in ServingCellConfig) </w:t>
      </w:r>
      <w:r w:rsidR="00E85A69" w:rsidRPr="00E85A69">
        <w:rPr>
          <w:rFonts w:eastAsia="SimSun"/>
          <w:b/>
          <w:i/>
          <w:iCs/>
          <w:szCs w:val="20"/>
          <w:lang w:eastAsia="zh-CN"/>
        </w:rPr>
        <w:t xml:space="preserve">that has a field indicating the SRS configuration for PDC purpose, where the SRS configuration </w:t>
      </w:r>
      <w:r w:rsidR="00E85A69">
        <w:rPr>
          <w:rFonts w:eastAsia="SimSun"/>
          <w:b/>
          <w:i/>
          <w:iCs/>
          <w:szCs w:val="20"/>
          <w:lang w:eastAsia="zh-CN"/>
        </w:rPr>
        <w:t xml:space="preserve">in the container </w:t>
      </w:r>
      <w:r w:rsidR="00E85A69" w:rsidRPr="00E85A69">
        <w:rPr>
          <w:rFonts w:eastAsia="SimSun"/>
          <w:b/>
          <w:i/>
          <w:iCs/>
          <w:szCs w:val="20"/>
          <w:lang w:eastAsia="zh-CN"/>
        </w:rPr>
        <w:t>can be</w:t>
      </w:r>
      <w:r w:rsidR="00E85A69">
        <w:rPr>
          <w:rFonts w:eastAsia="SimSun"/>
          <w:b/>
          <w:i/>
          <w:iCs/>
          <w:szCs w:val="20"/>
          <w:lang w:eastAsia="zh-CN"/>
        </w:rPr>
        <w:t xml:space="preserve"> </w:t>
      </w:r>
      <w:r w:rsidR="0052208E">
        <w:rPr>
          <w:rFonts w:eastAsia="SimSun"/>
          <w:b/>
          <w:i/>
          <w:iCs/>
          <w:szCs w:val="20"/>
          <w:lang w:eastAsia="zh-CN"/>
        </w:rPr>
        <w:t>a</w:t>
      </w:r>
      <w:r w:rsidR="00E85A69" w:rsidRPr="00E85A69">
        <w:rPr>
          <w:rFonts w:eastAsia="SimSun"/>
          <w:b/>
          <w:i/>
          <w:iCs/>
          <w:szCs w:val="20"/>
          <w:lang w:eastAsia="zh-CN"/>
        </w:rPr>
        <w:t xml:space="preserve"> MIMO SRS</w:t>
      </w:r>
      <w:r w:rsidR="00E85A69">
        <w:rPr>
          <w:rFonts w:eastAsia="SimSun"/>
          <w:b/>
          <w:i/>
          <w:iCs/>
          <w:szCs w:val="20"/>
          <w:lang w:eastAsia="zh-CN"/>
        </w:rPr>
        <w:t xml:space="preserve"> resource set ID</w:t>
      </w:r>
      <w:r w:rsidR="00E85A69" w:rsidRPr="00E85A69">
        <w:rPr>
          <w:rFonts w:eastAsia="SimSun"/>
          <w:b/>
          <w:i/>
          <w:iCs/>
          <w:szCs w:val="20"/>
          <w:lang w:eastAsia="zh-CN"/>
        </w:rPr>
        <w:t xml:space="preserve">. </w:t>
      </w:r>
      <w:r w:rsidRPr="00E85A69">
        <w:rPr>
          <w:b/>
          <w:i/>
        </w:rPr>
        <w:t xml:space="preserve"> </w:t>
      </w:r>
    </w:p>
    <w:p w:rsidR="00581CE0" w:rsidRDefault="00581CE0" w:rsidP="001953F5">
      <w:pPr>
        <w:pStyle w:val="BodyText"/>
        <w:spacing w:before="120" w:line="259" w:lineRule="auto"/>
        <w:rPr>
          <w:b/>
          <w:i/>
          <w:u w:val="single"/>
        </w:rPr>
      </w:pPr>
    </w:p>
    <w:p w:rsidR="00581CE0" w:rsidRDefault="00581CE0" w:rsidP="001953F5">
      <w:pPr>
        <w:pStyle w:val="BodyText"/>
        <w:spacing w:before="120" w:line="259" w:lineRule="auto"/>
      </w:pPr>
      <w:r w:rsidRPr="00581CE0">
        <w:rPr>
          <w:b/>
          <w:i/>
          <w:u w:val="single"/>
        </w:rPr>
        <w:t>Positioning SRS in RTT-based PDC</w:t>
      </w:r>
    </w:p>
    <w:p w:rsidR="00B142B9" w:rsidRDefault="00374AEE" w:rsidP="001953F5">
      <w:pPr>
        <w:pStyle w:val="BodyText"/>
        <w:spacing w:before="120" w:line="259" w:lineRule="auto"/>
      </w:pPr>
      <w:r>
        <w:t>As far as gNB-side RTT measurement is concerned, the main difference between SRS for MIMO communication and SRS for positioning is that the positioning SRS can have pathloss reference and spatial relation relative to PRS</w:t>
      </w:r>
      <w:r w:rsidR="00FC25DF">
        <w:t>, in addition to SSB.  This is because the PRS and positioning SRS are designed for the inter-cell RTT measurements in the positioning application. However, t</w:t>
      </w:r>
      <w:r w:rsidR="003B57CF">
        <w:t xml:space="preserve">he PDC procedure only involves with intra-cell RTT measurements. So the SRS for MIMO communication should be sufficient to support gNB-side RTT measurement by using the SSB as pathloss reference RS and spatial relation RS, even when </w:t>
      </w:r>
      <w:r w:rsidR="00B142B9">
        <w:t>PRS is used for UE-side RTT measurement</w:t>
      </w:r>
      <w:r w:rsidR="003B57CF">
        <w:t xml:space="preserve">. </w:t>
      </w:r>
    </w:p>
    <w:p w:rsidR="00B667D3" w:rsidRDefault="00CF0B06" w:rsidP="001953F5">
      <w:pPr>
        <w:pStyle w:val="BodyText"/>
        <w:spacing w:before="120" w:line="259" w:lineRule="auto"/>
      </w:pPr>
      <w:r>
        <w:t>In addition, g</w:t>
      </w:r>
      <w:r w:rsidR="00B667D3">
        <w:t xml:space="preserve">iven: </w:t>
      </w:r>
    </w:p>
    <w:p w:rsidR="00581CE0" w:rsidRDefault="00B667D3" w:rsidP="00B667D3">
      <w:pPr>
        <w:pStyle w:val="BodyText"/>
        <w:numPr>
          <w:ilvl w:val="0"/>
          <w:numId w:val="35"/>
        </w:numPr>
        <w:spacing w:before="120" w:line="259" w:lineRule="auto"/>
      </w:pPr>
      <w:r>
        <w:t xml:space="preserve">Positioning SRS in positioning takes Rel-16 </w:t>
      </w:r>
      <w:r w:rsidR="00CF0B06">
        <w:t>PRS as pathloss reference and/or spatial relation RS;</w:t>
      </w:r>
    </w:p>
    <w:p w:rsidR="00CF0B06" w:rsidRDefault="00CF0B06" w:rsidP="00B667D3">
      <w:pPr>
        <w:pStyle w:val="BodyText"/>
        <w:numPr>
          <w:ilvl w:val="0"/>
          <w:numId w:val="35"/>
        </w:numPr>
        <w:spacing w:before="120" w:line="259" w:lineRule="auto"/>
      </w:pPr>
      <w:r>
        <w:t xml:space="preserve">Positioning SRS in PDC takes Rel-17 PDC-PRS as pathloss reference and/or spatial relation RS; </w:t>
      </w:r>
    </w:p>
    <w:p w:rsidR="00DC2F2B" w:rsidRDefault="00CF0B06" w:rsidP="00CF0B06">
      <w:pPr>
        <w:pStyle w:val="BodyText"/>
        <w:spacing w:before="120" w:line="259" w:lineRule="auto"/>
      </w:pPr>
      <w:r>
        <w:t>it can be challenging to use the same positioning SRS to support both positioning functionality and PDC functionality</w:t>
      </w:r>
      <w:r w:rsidR="00DC2F2B">
        <w:t xml:space="preserve"> if either functionality lays a relation </w:t>
      </w:r>
      <w:r w:rsidR="006E3927">
        <w:t>between SRS and</w:t>
      </w:r>
      <w:r w:rsidR="00DC2F2B">
        <w:t xml:space="preserve"> PRS</w:t>
      </w:r>
      <w:r>
        <w:t xml:space="preserve">. The network may have to </w:t>
      </w:r>
      <w:r w:rsidR="00DC2F2B">
        <w:t>consume</w:t>
      </w:r>
      <w:r>
        <w:t xml:space="preserve"> </w:t>
      </w:r>
      <w:r w:rsidR="006E3927">
        <w:t xml:space="preserve">two </w:t>
      </w:r>
      <w:r w:rsidR="00DC2F2B">
        <w:t xml:space="preserve">separate SRS resources. In contrast, the same MIMO SRS can support both positioning and PDC. </w:t>
      </w:r>
      <w:r w:rsidR="006E3927">
        <w:t xml:space="preserve"> </w:t>
      </w:r>
    </w:p>
    <w:p w:rsidR="006E3927" w:rsidRDefault="006E3927" w:rsidP="00CF0B06">
      <w:pPr>
        <w:pStyle w:val="BodyText"/>
        <w:spacing w:before="120" w:line="259" w:lineRule="auto"/>
      </w:pPr>
      <w:r>
        <w:t xml:space="preserve">Positioning SRS also has limitations such as single antenna port, no time-domain repetition and etc. Therefore, we do not see a clear advantage to support positioning SRS for PDC.  </w:t>
      </w:r>
    </w:p>
    <w:p w:rsidR="00CF0B06" w:rsidRPr="00DC2F2B" w:rsidRDefault="00DC2F2B" w:rsidP="00CF0B06">
      <w:pPr>
        <w:pStyle w:val="BodyText"/>
        <w:spacing w:before="120" w:line="259" w:lineRule="auto"/>
        <w:rPr>
          <w:b/>
          <w:i/>
        </w:rPr>
      </w:pPr>
      <w:r w:rsidRPr="00DC2F2B">
        <w:rPr>
          <w:b/>
          <w:i/>
        </w:rPr>
        <w:t xml:space="preserve">Proposal-3:  </w:t>
      </w:r>
      <w:r w:rsidR="00CF0B06" w:rsidRPr="00DC2F2B">
        <w:rPr>
          <w:b/>
          <w:i/>
        </w:rPr>
        <w:t xml:space="preserve"> </w:t>
      </w:r>
      <w:r w:rsidRPr="00DC2F2B">
        <w:rPr>
          <w:b/>
          <w:i/>
        </w:rPr>
        <w:t xml:space="preserve">Do not support positioning SRS in PDC procedure. </w:t>
      </w:r>
    </w:p>
    <w:p w:rsidR="00D30C67" w:rsidRDefault="00E54395">
      <w:pPr>
        <w:pStyle w:val="Heading1"/>
      </w:pPr>
      <w:r>
        <w:lastRenderedPageBreak/>
        <w:t>Conclusions</w:t>
      </w:r>
    </w:p>
    <w:p w:rsidR="00E400DA" w:rsidRDefault="00E400DA" w:rsidP="006E3927">
      <w:pPr>
        <w:pStyle w:val="BodyText"/>
        <w:spacing w:beforeLines="50"/>
        <w:rPr>
          <w:rFonts w:eastAsia="SimSun"/>
          <w:lang w:eastAsia="zh-CN"/>
        </w:rPr>
      </w:pPr>
      <w:r>
        <w:rPr>
          <w:rFonts w:eastAsia="SimSun"/>
          <w:lang w:eastAsia="zh-CN"/>
        </w:rPr>
        <w:t>This contribution provides the following observations</w:t>
      </w:r>
      <w:r w:rsidR="00DC2F2B">
        <w:rPr>
          <w:rFonts w:eastAsia="SimSun"/>
          <w:lang w:eastAsia="zh-CN"/>
        </w:rPr>
        <w:t xml:space="preserve"> and proposals</w:t>
      </w:r>
      <w:r>
        <w:rPr>
          <w:rFonts w:eastAsia="SimSun"/>
          <w:lang w:eastAsia="zh-CN"/>
        </w:rPr>
        <w:t>:</w:t>
      </w:r>
    </w:p>
    <w:p w:rsidR="00DC2F2B" w:rsidRPr="00E17CDD" w:rsidRDefault="00DC2F2B" w:rsidP="00DC2F2B">
      <w:pPr>
        <w:pStyle w:val="BodyText"/>
        <w:spacing w:before="120" w:line="259" w:lineRule="auto"/>
        <w:rPr>
          <w:rFonts w:eastAsia="SimSun"/>
          <w:b/>
          <w:i/>
          <w:iCs/>
          <w:szCs w:val="20"/>
          <w:lang w:eastAsia="zh-CN"/>
        </w:rPr>
      </w:pPr>
      <w:r w:rsidRPr="00E17CDD">
        <w:rPr>
          <w:rFonts w:eastAsia="SimSun"/>
          <w:b/>
          <w:i/>
          <w:iCs/>
          <w:szCs w:val="20"/>
          <w:lang w:eastAsia="zh-CN"/>
        </w:rPr>
        <w:t>Observation-1: The RRC configuration agreed in RAN1 #107e for TRS in PDC does not fully match RAN1 agreement</w:t>
      </w:r>
      <w:r>
        <w:rPr>
          <w:rFonts w:eastAsia="SimSun"/>
          <w:b/>
          <w:i/>
          <w:iCs/>
          <w:szCs w:val="20"/>
          <w:lang w:eastAsia="zh-CN"/>
        </w:rPr>
        <w:t>s</w:t>
      </w:r>
      <w:r w:rsidRPr="00E17CDD">
        <w:rPr>
          <w:rFonts w:eastAsia="SimSun"/>
          <w:b/>
          <w:i/>
          <w:iCs/>
          <w:szCs w:val="20"/>
          <w:lang w:eastAsia="zh-CN"/>
        </w:rPr>
        <w:t xml:space="preserve"> of supporting no more than one TRS configuration</w:t>
      </w:r>
      <w:r>
        <w:rPr>
          <w:rFonts w:eastAsia="SimSun"/>
          <w:b/>
          <w:i/>
          <w:iCs/>
          <w:szCs w:val="20"/>
          <w:lang w:eastAsia="zh-CN"/>
        </w:rPr>
        <w:t xml:space="preserve"> and configuring just one RS between TRS and PRS</w:t>
      </w:r>
      <w:r w:rsidRPr="00E17CDD">
        <w:rPr>
          <w:rFonts w:eastAsia="SimSun"/>
          <w:b/>
          <w:i/>
          <w:iCs/>
          <w:szCs w:val="20"/>
          <w:lang w:eastAsia="zh-CN"/>
        </w:rPr>
        <w:t xml:space="preserve">.  </w:t>
      </w:r>
    </w:p>
    <w:p w:rsidR="00DC2F2B" w:rsidRPr="00E17CDD" w:rsidRDefault="00DC2F2B" w:rsidP="00DC2F2B">
      <w:pPr>
        <w:pStyle w:val="BodyText"/>
        <w:spacing w:before="120" w:line="259" w:lineRule="auto"/>
        <w:rPr>
          <w:rFonts w:eastAsia="SimSun"/>
          <w:b/>
          <w:i/>
          <w:iCs/>
          <w:szCs w:val="20"/>
          <w:lang w:eastAsia="zh-CN"/>
        </w:rPr>
      </w:pPr>
      <w:r w:rsidRPr="00E17CDD">
        <w:rPr>
          <w:rFonts w:eastAsia="SimSun"/>
          <w:b/>
          <w:i/>
          <w:iCs/>
          <w:szCs w:val="20"/>
          <w:lang w:eastAsia="zh-CN"/>
        </w:rPr>
        <w:t xml:space="preserve">Proposal-1: RAN1 </w:t>
      </w:r>
      <w:r>
        <w:rPr>
          <w:rFonts w:eastAsia="SimSun"/>
          <w:b/>
          <w:i/>
          <w:iCs/>
          <w:szCs w:val="20"/>
          <w:lang w:eastAsia="zh-CN"/>
        </w:rPr>
        <w:t>revisit</w:t>
      </w:r>
      <w:r w:rsidRPr="00E17CDD">
        <w:rPr>
          <w:rFonts w:eastAsia="SimSun"/>
          <w:b/>
          <w:i/>
          <w:iCs/>
          <w:szCs w:val="20"/>
          <w:lang w:eastAsia="zh-CN"/>
        </w:rPr>
        <w:t xml:space="preserve">s the RAN1 #107e agreement of introducing new RRC field of “pdc-info” </w:t>
      </w:r>
      <w:r>
        <w:rPr>
          <w:rFonts w:eastAsia="SimSun"/>
          <w:b/>
          <w:i/>
          <w:iCs/>
          <w:szCs w:val="20"/>
          <w:lang w:eastAsia="zh-CN"/>
        </w:rPr>
        <w:t xml:space="preserve">in NZP-CSI-RS-ResourceSet, taking into account another configuration solution where </w:t>
      </w:r>
      <w:r w:rsidRPr="00E17CDD">
        <w:rPr>
          <w:rFonts w:eastAsia="SimSun"/>
          <w:b/>
          <w:i/>
          <w:iCs/>
          <w:szCs w:val="20"/>
          <w:lang w:eastAsia="zh-CN"/>
        </w:rPr>
        <w:t>a PDC-speci</w:t>
      </w:r>
      <w:r>
        <w:rPr>
          <w:rFonts w:eastAsia="SimSun"/>
          <w:b/>
          <w:i/>
          <w:iCs/>
          <w:szCs w:val="20"/>
          <w:lang w:eastAsia="zh-CN"/>
        </w:rPr>
        <w:t>fic configuration container</w:t>
      </w:r>
      <w:r w:rsidRPr="00E17CDD">
        <w:rPr>
          <w:rFonts w:eastAsia="SimSun"/>
          <w:b/>
          <w:i/>
          <w:iCs/>
          <w:szCs w:val="20"/>
          <w:lang w:eastAsia="zh-CN"/>
        </w:rPr>
        <w:t xml:space="preserve"> </w:t>
      </w:r>
      <w:r>
        <w:rPr>
          <w:rFonts w:eastAsia="SimSun"/>
          <w:b/>
          <w:i/>
          <w:iCs/>
          <w:szCs w:val="20"/>
          <w:lang w:eastAsia="zh-CN"/>
        </w:rPr>
        <w:t xml:space="preserve">(e.g., configured in ServingCellConfig) </w:t>
      </w:r>
      <w:r w:rsidRPr="00E17CDD">
        <w:rPr>
          <w:rFonts w:eastAsia="SimSun"/>
          <w:b/>
          <w:i/>
          <w:iCs/>
          <w:szCs w:val="20"/>
          <w:lang w:eastAsia="zh-CN"/>
        </w:rPr>
        <w:t xml:space="preserve">has one field referring to the DL-RS used for PDC, </w:t>
      </w:r>
      <w:r>
        <w:rPr>
          <w:rFonts w:eastAsia="SimSun"/>
          <w:b/>
          <w:i/>
          <w:iCs/>
          <w:szCs w:val="20"/>
          <w:lang w:eastAsia="zh-CN"/>
        </w:rPr>
        <w:t>as a “CHOICE” between an</w:t>
      </w:r>
      <w:r w:rsidRPr="00E17CDD">
        <w:rPr>
          <w:rFonts w:eastAsia="SimSun"/>
          <w:b/>
          <w:i/>
          <w:iCs/>
          <w:szCs w:val="20"/>
          <w:lang w:eastAsia="zh-CN"/>
        </w:rPr>
        <w:t xml:space="preserve"> exis</w:t>
      </w:r>
      <w:r>
        <w:rPr>
          <w:rFonts w:eastAsia="SimSun"/>
          <w:b/>
          <w:i/>
          <w:iCs/>
          <w:szCs w:val="20"/>
          <w:lang w:eastAsia="zh-CN"/>
        </w:rPr>
        <w:t>ting  NZP-CSI-RS-ResourceSetID (corresponding to trs-info=true) and</w:t>
      </w:r>
      <w:r w:rsidRPr="00E17CDD">
        <w:rPr>
          <w:rFonts w:eastAsia="SimSun"/>
          <w:b/>
          <w:i/>
          <w:iCs/>
          <w:szCs w:val="20"/>
          <w:lang w:eastAsia="zh-CN"/>
        </w:rPr>
        <w:t xml:space="preserve"> the PRS.  </w:t>
      </w:r>
    </w:p>
    <w:p w:rsidR="00DC2F2B" w:rsidRDefault="00DC2F2B" w:rsidP="00DC2F2B">
      <w:pPr>
        <w:pStyle w:val="BodyText"/>
        <w:spacing w:before="120" w:line="259" w:lineRule="auto"/>
      </w:pPr>
      <w:r w:rsidRPr="00E85A69">
        <w:rPr>
          <w:b/>
          <w:i/>
        </w:rPr>
        <w:t xml:space="preserve">Proposal-2: Instead of introducing a Rel-17 PDC usage value in SRS configuration, RAN1 suggests RAN2 to define a </w:t>
      </w:r>
      <w:r w:rsidRPr="00E85A69">
        <w:rPr>
          <w:rFonts w:eastAsia="SimSun"/>
          <w:b/>
          <w:i/>
          <w:iCs/>
          <w:szCs w:val="20"/>
          <w:lang w:eastAsia="zh-CN"/>
        </w:rPr>
        <w:t xml:space="preserve">PDC-specific configuration container </w:t>
      </w:r>
      <w:r>
        <w:rPr>
          <w:rFonts w:eastAsia="SimSun"/>
          <w:b/>
          <w:i/>
          <w:iCs/>
          <w:szCs w:val="20"/>
          <w:lang w:eastAsia="zh-CN"/>
        </w:rPr>
        <w:t xml:space="preserve">(e.g., in ServingCellConfig) </w:t>
      </w:r>
      <w:r w:rsidRPr="00E85A69">
        <w:rPr>
          <w:rFonts w:eastAsia="SimSun"/>
          <w:b/>
          <w:i/>
          <w:iCs/>
          <w:szCs w:val="20"/>
          <w:lang w:eastAsia="zh-CN"/>
        </w:rPr>
        <w:t xml:space="preserve">that has a field indicating the SRS configuration for PDC purpose, where the SRS configuration </w:t>
      </w:r>
      <w:r>
        <w:rPr>
          <w:rFonts w:eastAsia="SimSun"/>
          <w:b/>
          <w:i/>
          <w:iCs/>
          <w:szCs w:val="20"/>
          <w:lang w:eastAsia="zh-CN"/>
        </w:rPr>
        <w:t xml:space="preserve">in the container </w:t>
      </w:r>
      <w:r w:rsidRPr="00E85A69">
        <w:rPr>
          <w:rFonts w:eastAsia="SimSun"/>
          <w:b/>
          <w:i/>
          <w:iCs/>
          <w:szCs w:val="20"/>
          <w:lang w:eastAsia="zh-CN"/>
        </w:rPr>
        <w:t>can be</w:t>
      </w:r>
      <w:r>
        <w:rPr>
          <w:rFonts w:eastAsia="SimSun"/>
          <w:b/>
          <w:i/>
          <w:iCs/>
          <w:szCs w:val="20"/>
          <w:lang w:eastAsia="zh-CN"/>
        </w:rPr>
        <w:t xml:space="preserve"> a</w:t>
      </w:r>
      <w:r w:rsidRPr="00E85A69">
        <w:rPr>
          <w:rFonts w:eastAsia="SimSun"/>
          <w:b/>
          <w:i/>
          <w:iCs/>
          <w:szCs w:val="20"/>
          <w:lang w:eastAsia="zh-CN"/>
        </w:rPr>
        <w:t xml:space="preserve"> MIMO SRS</w:t>
      </w:r>
      <w:r>
        <w:rPr>
          <w:rFonts w:eastAsia="SimSun"/>
          <w:b/>
          <w:i/>
          <w:iCs/>
          <w:szCs w:val="20"/>
          <w:lang w:eastAsia="zh-CN"/>
        </w:rPr>
        <w:t xml:space="preserve"> resource set ID</w:t>
      </w:r>
      <w:r w:rsidRPr="00E85A69">
        <w:rPr>
          <w:rFonts w:eastAsia="SimSun"/>
          <w:b/>
          <w:i/>
          <w:iCs/>
          <w:szCs w:val="20"/>
          <w:lang w:eastAsia="zh-CN"/>
        </w:rPr>
        <w:t xml:space="preserve">. </w:t>
      </w:r>
      <w:r w:rsidRPr="00E85A69">
        <w:rPr>
          <w:b/>
          <w:i/>
        </w:rPr>
        <w:t xml:space="preserve"> </w:t>
      </w:r>
    </w:p>
    <w:p w:rsidR="00DC2F2B" w:rsidRDefault="00DC2F2B" w:rsidP="00DC2F2B">
      <w:pPr>
        <w:pStyle w:val="BodyText"/>
        <w:spacing w:before="120" w:line="259" w:lineRule="auto"/>
        <w:rPr>
          <w:b/>
          <w:i/>
        </w:rPr>
      </w:pPr>
      <w:r w:rsidRPr="00DC2F2B">
        <w:rPr>
          <w:b/>
          <w:i/>
        </w:rPr>
        <w:t xml:space="preserve">Proposal-3:   Do not support positioning SRS in PDC procedure. </w:t>
      </w:r>
    </w:p>
    <w:p w:rsidR="00DC2F2B" w:rsidRDefault="00BB059C" w:rsidP="00DC2F2B">
      <w:pPr>
        <w:pStyle w:val="BodyText"/>
        <w:spacing w:before="120" w:line="259" w:lineRule="auto"/>
      </w:pPr>
      <w:r>
        <w:t xml:space="preserve">With above observations and proposals, we are looking at a configuration </w:t>
      </w:r>
      <w:r w:rsidR="003E7BEE">
        <w:t>container</w:t>
      </w:r>
      <w:r>
        <w:t xml:space="preserve"> as following: </w:t>
      </w:r>
    </w:p>
    <w:tbl>
      <w:tblPr>
        <w:tblStyle w:val="TableGrid"/>
        <w:tblW w:w="0" w:type="auto"/>
        <w:tblLook w:val="04A0"/>
      </w:tblPr>
      <w:tblGrid>
        <w:gridCol w:w="9286"/>
      </w:tblGrid>
      <w:tr w:rsidR="00883902" w:rsidTr="00883902">
        <w:tc>
          <w:tcPr>
            <w:tcW w:w="9286" w:type="dxa"/>
          </w:tcPr>
          <w:p w:rsidR="00883902" w:rsidRPr="009C7017" w:rsidRDefault="00391818" w:rsidP="00883902">
            <w:pPr>
              <w:pStyle w:val="PL"/>
            </w:pPr>
            <w:r>
              <w:t>PDC-Info</w:t>
            </w:r>
            <w:r w:rsidR="0043551E">
              <w:t>-container</w:t>
            </w:r>
            <w:r>
              <w:t xml:space="preserve"> ::=   </w:t>
            </w:r>
            <w:r w:rsidR="00883902" w:rsidRPr="009C7017">
              <w:rPr>
                <w:color w:val="993366"/>
              </w:rPr>
              <w:t>SEQUENCE</w:t>
            </w:r>
            <w:r w:rsidR="00883902" w:rsidRPr="009C7017">
              <w:t xml:space="preserve"> {</w:t>
            </w:r>
          </w:p>
          <w:p w:rsidR="00883902" w:rsidRPr="009C7017" w:rsidRDefault="00883902" w:rsidP="00883902">
            <w:pPr>
              <w:pStyle w:val="PL"/>
            </w:pPr>
            <w:r w:rsidRPr="009C7017">
              <w:t xml:space="preserve">    </w:t>
            </w:r>
            <w:r w:rsidR="00391818">
              <w:t xml:space="preserve">DL-RS                        </w:t>
            </w:r>
            <w:r w:rsidRPr="009C7017">
              <w:rPr>
                <w:color w:val="993366"/>
              </w:rPr>
              <w:t>CHOICE</w:t>
            </w:r>
            <w:r w:rsidRPr="009C7017">
              <w:t xml:space="preserve"> {</w:t>
            </w:r>
          </w:p>
          <w:p w:rsidR="00883902" w:rsidRPr="00391818" w:rsidRDefault="00883902" w:rsidP="00883902">
            <w:pPr>
              <w:pStyle w:val="PL"/>
              <w:rPr>
                <w:color w:val="993366"/>
              </w:rPr>
            </w:pPr>
            <w:r w:rsidRPr="009C7017">
              <w:t xml:space="preserve">        </w:t>
            </w:r>
            <w:r w:rsidR="003E7BEE">
              <w:t>nzp</w:t>
            </w:r>
            <w:r w:rsidR="003E7BEE" w:rsidRPr="009C7017">
              <w:t>-CSI-RS-Resource</w:t>
            </w:r>
            <w:r w:rsidR="003E7BEE">
              <w:t>Set</w:t>
            </w:r>
            <w:r w:rsidR="003E7BEE" w:rsidRPr="009C7017">
              <w:t xml:space="preserve">Id </w:t>
            </w:r>
            <w:r w:rsidR="003E7BEE">
              <w:t xml:space="preserve">       </w:t>
            </w:r>
            <w:r w:rsidR="00391818" w:rsidRPr="009C7017">
              <w:t>NZP-CSI-RS-Resource</w:t>
            </w:r>
            <w:r w:rsidR="00391818">
              <w:t>Set</w:t>
            </w:r>
            <w:r w:rsidR="00391818" w:rsidRPr="009C7017">
              <w:t>Id</w:t>
            </w:r>
            <w:r w:rsidRPr="009C7017">
              <w:t>,</w:t>
            </w:r>
          </w:p>
          <w:p w:rsidR="00391818" w:rsidRDefault="00391818" w:rsidP="00883902">
            <w:pPr>
              <w:pStyle w:val="PL"/>
            </w:pPr>
            <w:r>
              <w:t xml:space="preserve">        PDC-PRS</w:t>
            </w:r>
            <w:r w:rsidR="00883902" w:rsidRPr="009C7017">
              <w:t xml:space="preserve"> </w:t>
            </w:r>
            <w:r>
              <w:t xml:space="preserve">                        </w:t>
            </w:r>
            <w:r w:rsidR="00883902" w:rsidRPr="009C7017">
              <w:rPr>
                <w:color w:val="993366"/>
              </w:rPr>
              <w:t>SEQUENCE</w:t>
            </w:r>
            <w:r w:rsidR="00883902" w:rsidRPr="009C7017">
              <w:t xml:space="preserve"> </w:t>
            </w:r>
            <w:r>
              <w:t>{</w:t>
            </w:r>
          </w:p>
          <w:p w:rsidR="00391818" w:rsidRDefault="00391818" w:rsidP="00883902">
            <w:pPr>
              <w:pStyle w:val="PL"/>
            </w:pPr>
            <w:r>
              <w:t xml:space="preserve">            ……</w:t>
            </w:r>
          </w:p>
          <w:p w:rsidR="00D45AD4" w:rsidRDefault="00391818" w:rsidP="00883902">
            <w:pPr>
              <w:pStyle w:val="PL"/>
            </w:pPr>
            <w:r>
              <w:t xml:space="preserve">        },</w:t>
            </w:r>
          </w:p>
          <w:p w:rsidR="00391818" w:rsidRDefault="00D45AD4" w:rsidP="00883902">
            <w:pPr>
              <w:pStyle w:val="PL"/>
            </w:pPr>
            <w:r>
              <w:t xml:space="preserve">    },</w:t>
            </w:r>
            <w:r w:rsidR="00391818">
              <w:t xml:space="preserve"> </w:t>
            </w:r>
          </w:p>
          <w:p w:rsidR="00391818" w:rsidRDefault="00391818" w:rsidP="00883902">
            <w:pPr>
              <w:pStyle w:val="PL"/>
            </w:pPr>
            <w:r>
              <w:t xml:space="preserve">    </w:t>
            </w:r>
            <w:r w:rsidR="00D45AD4" w:rsidRPr="009C7017">
              <w:t>srs-Reso</w:t>
            </w:r>
            <w:r w:rsidR="00D45AD4">
              <w:t xml:space="preserve">urceSetId                   </w:t>
            </w:r>
            <w:r w:rsidR="00D45AD4" w:rsidRPr="009C7017">
              <w:t>SRS-ResourceSetId,</w:t>
            </w:r>
          </w:p>
          <w:p w:rsidR="00883902" w:rsidRDefault="00883902" w:rsidP="00883902">
            <w:pPr>
              <w:pStyle w:val="PL"/>
            </w:pPr>
            <w:r w:rsidRPr="009C7017">
              <w:t>}</w:t>
            </w:r>
          </w:p>
        </w:tc>
      </w:tr>
    </w:tbl>
    <w:p w:rsidR="00BB059C" w:rsidRPr="00BB059C" w:rsidRDefault="00BB059C" w:rsidP="00DC2F2B">
      <w:pPr>
        <w:pStyle w:val="BodyText"/>
        <w:spacing w:before="120" w:line="259" w:lineRule="auto"/>
      </w:pPr>
    </w:p>
    <w:p w:rsidR="00D30C67" w:rsidRDefault="00E54395">
      <w:pPr>
        <w:pStyle w:val="Heading1"/>
        <w:numPr>
          <w:ilvl w:val="0"/>
          <w:numId w:val="0"/>
        </w:numPr>
        <w:rPr>
          <w:rFonts w:cs="Times New Roman"/>
        </w:rPr>
      </w:pPr>
      <w:r>
        <w:rPr>
          <w:rFonts w:cs="Times New Roman"/>
        </w:rPr>
        <w:t>References</w:t>
      </w:r>
    </w:p>
    <w:p w:rsidR="00D30C67" w:rsidRDefault="006F6E98">
      <w:pPr>
        <w:numPr>
          <w:ilvl w:val="0"/>
          <w:numId w:val="22"/>
        </w:numPr>
        <w:spacing w:after="120"/>
        <w:rPr>
          <w:rFonts w:eastAsia="SimSun"/>
          <w:color w:val="000000"/>
          <w:szCs w:val="20"/>
          <w:lang w:eastAsia="zh-CN"/>
        </w:rPr>
      </w:pPr>
      <w:bookmarkStart w:id="1" w:name="_Ref69999399"/>
      <w:r>
        <w:rPr>
          <w:rFonts w:eastAsia="SimSun"/>
          <w:sz w:val="21"/>
          <w:lang w:eastAsia="zh-CN"/>
        </w:rPr>
        <w:t>R1</w:t>
      </w:r>
      <w:r w:rsidR="00E54395">
        <w:rPr>
          <w:rFonts w:eastAsia="SimSun"/>
          <w:sz w:val="21"/>
          <w:lang w:eastAsia="zh-CN"/>
        </w:rPr>
        <w:t>-2</w:t>
      </w:r>
      <w:r>
        <w:rPr>
          <w:rFonts w:eastAsia="SimSun"/>
          <w:sz w:val="21"/>
          <w:lang w:eastAsia="zh-CN"/>
        </w:rPr>
        <w:t>112976</w:t>
      </w:r>
      <w:r w:rsidR="00E54395">
        <w:rPr>
          <w:rFonts w:eastAsia="SimSun"/>
          <w:sz w:val="21"/>
          <w:lang w:eastAsia="zh-CN"/>
        </w:rPr>
        <w:t xml:space="preserve">, </w:t>
      </w:r>
      <w:r w:rsidRPr="006F6E98">
        <w:rPr>
          <w:rFonts w:eastAsia="SimSun"/>
          <w:sz w:val="21"/>
          <w:lang w:eastAsia="zh-CN"/>
        </w:rPr>
        <w:t>Consolidated higher layers parameter list for Rel-17 NR</w:t>
      </w:r>
      <w:bookmarkEnd w:id="1"/>
    </w:p>
    <w:p w:rsidR="00F65D8D" w:rsidRDefault="00F65D8D" w:rsidP="00F64E6D">
      <w:pPr>
        <w:spacing w:after="0" w:line="240" w:lineRule="auto"/>
        <w:rPr>
          <w:rFonts w:eastAsia="SimSun"/>
          <w:color w:val="000000"/>
          <w:szCs w:val="20"/>
          <w:lang w:eastAsia="zh-CN"/>
        </w:rPr>
      </w:pPr>
    </w:p>
    <w:sectPr w:rsidR="00F65D8D" w:rsidSect="00D30C67">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51E" w:rsidRDefault="0043551E">
      <w:pPr>
        <w:spacing w:line="240" w:lineRule="auto"/>
      </w:pPr>
      <w:r>
        <w:separator/>
      </w:r>
    </w:p>
  </w:endnote>
  <w:endnote w:type="continuationSeparator" w:id="0">
    <w:p w:rsidR="0043551E" w:rsidRDefault="0043551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51E" w:rsidRDefault="00550E05">
    <w:pPr>
      <w:pStyle w:val="Footer"/>
      <w:framePr w:wrap="around" w:vAnchor="text" w:hAnchor="margin" w:xAlign="center" w:y="1"/>
      <w:rPr>
        <w:rStyle w:val="PageNumber"/>
      </w:rPr>
    </w:pPr>
    <w:r>
      <w:rPr>
        <w:rStyle w:val="PageNumber"/>
      </w:rPr>
      <w:fldChar w:fldCharType="begin"/>
    </w:r>
    <w:r w:rsidR="0043551E">
      <w:rPr>
        <w:rStyle w:val="PageNumber"/>
      </w:rPr>
      <w:instrText xml:space="preserve">PAGE  </w:instrText>
    </w:r>
    <w:r>
      <w:rPr>
        <w:rStyle w:val="PageNumber"/>
      </w:rPr>
      <w:fldChar w:fldCharType="end"/>
    </w:r>
  </w:p>
  <w:p w:rsidR="0043551E" w:rsidRDefault="004355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96860"/>
    </w:sdtPr>
    <w:sdtContent>
      <w:p w:rsidR="0043551E" w:rsidRDefault="00550E05">
        <w:pPr>
          <w:pStyle w:val="Footer"/>
          <w:jc w:val="center"/>
        </w:pPr>
        <w:fldSimple w:instr=" PAGE   \* MERGEFORMAT ">
          <w:r w:rsidR="000C5401">
            <w:rPr>
              <w:noProof/>
            </w:rPr>
            <w:t>1</w:t>
          </w:r>
        </w:fldSimple>
      </w:p>
    </w:sdtContent>
  </w:sdt>
  <w:p w:rsidR="0043551E" w:rsidRDefault="004355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51E" w:rsidRDefault="0043551E">
      <w:pPr>
        <w:spacing w:after="0"/>
      </w:pPr>
      <w:r>
        <w:separator/>
      </w:r>
    </w:p>
  </w:footnote>
  <w:footnote w:type="continuationSeparator" w:id="0">
    <w:p w:rsidR="0043551E" w:rsidRDefault="004355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51E" w:rsidRDefault="0043551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1">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7039D4"/>
    <w:multiLevelType w:val="multilevel"/>
    <w:tmpl w:val="027039D4"/>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3">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C340DE"/>
    <w:multiLevelType w:val="hybridMultilevel"/>
    <w:tmpl w:val="978C78CE"/>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nsid w:val="0AB338EF"/>
    <w:multiLevelType w:val="hybridMultilevel"/>
    <w:tmpl w:val="F444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
    <w:nsid w:val="183D0FDE"/>
    <w:multiLevelType w:val="hybridMultilevel"/>
    <w:tmpl w:val="B022790E"/>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nsid w:val="1C563DAC"/>
    <w:multiLevelType w:val="hybridMultilevel"/>
    <w:tmpl w:val="579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7100C"/>
    <w:multiLevelType w:val="multilevel"/>
    <w:tmpl w:val="1D77100C"/>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0">
    <w:nsid w:val="201A4451"/>
    <w:multiLevelType w:val="multilevel"/>
    <w:tmpl w:val="201A4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2">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B21A1A"/>
    <w:multiLevelType w:val="hybridMultilevel"/>
    <w:tmpl w:val="40B85E9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4">
    <w:nsid w:val="37A03602"/>
    <w:multiLevelType w:val="hybridMultilevel"/>
    <w:tmpl w:val="5CEA0AC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5">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44E3963"/>
    <w:multiLevelType w:val="hybridMultilevel"/>
    <w:tmpl w:val="A82E762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
    <w:nsid w:val="498255B1"/>
    <w:multiLevelType w:val="multilevel"/>
    <w:tmpl w:val="498255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053F1A"/>
    <w:multiLevelType w:val="hybridMultilevel"/>
    <w:tmpl w:val="1CF43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85F11"/>
    <w:multiLevelType w:val="hybridMultilevel"/>
    <w:tmpl w:val="D034F18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10224F7"/>
    <w:multiLevelType w:val="hybridMultilevel"/>
    <w:tmpl w:val="C548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7C3EE1"/>
    <w:multiLevelType w:val="hybridMultilevel"/>
    <w:tmpl w:val="E842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6F56F8"/>
    <w:multiLevelType w:val="hybridMultilevel"/>
    <w:tmpl w:val="7D4C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001C8F"/>
    <w:multiLevelType w:val="multilevel"/>
    <w:tmpl w:val="7A001C8F"/>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4">
    <w:nsid w:val="7FC50A6A"/>
    <w:multiLevelType w:val="hybridMultilevel"/>
    <w:tmpl w:val="62DC1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32"/>
  </w:num>
  <w:num w:numId="4">
    <w:abstractNumId w:val="24"/>
  </w:num>
  <w:num w:numId="5">
    <w:abstractNumId w:val="21"/>
  </w:num>
  <w:num w:numId="6">
    <w:abstractNumId w:val="23"/>
  </w:num>
  <w:num w:numId="7">
    <w:abstractNumId w:val="15"/>
  </w:num>
  <w:num w:numId="8">
    <w:abstractNumId w:val="25"/>
  </w:num>
  <w:num w:numId="9">
    <w:abstractNumId w:val="12"/>
  </w:num>
  <w:num w:numId="10">
    <w:abstractNumId w:val="9"/>
  </w:num>
  <w:num w:numId="11">
    <w:abstractNumId w:val="6"/>
  </w:num>
  <w:num w:numId="12">
    <w:abstractNumId w:val="2"/>
  </w:num>
  <w:num w:numId="13">
    <w:abstractNumId w:val="10"/>
  </w:num>
  <w:num w:numId="14">
    <w:abstractNumId w:val="1"/>
  </w:num>
  <w:num w:numId="15">
    <w:abstractNumId w:val="17"/>
  </w:num>
  <w:num w:numId="16">
    <w:abstractNumId w:val="0"/>
  </w:num>
  <w:num w:numId="17">
    <w:abstractNumId w:val="31"/>
  </w:num>
  <w:num w:numId="18">
    <w:abstractNumId w:val="11"/>
  </w:num>
  <w:num w:numId="19">
    <w:abstractNumId w:val="20"/>
  </w:num>
  <w:num w:numId="20">
    <w:abstractNumId w:val="28"/>
  </w:num>
  <w:num w:numId="21">
    <w:abstractNumId w:val="3"/>
  </w:num>
  <w:num w:numId="22">
    <w:abstractNumId w:val="22"/>
  </w:num>
  <w:num w:numId="23">
    <w:abstractNumId w:val="14"/>
  </w:num>
  <w:num w:numId="24">
    <w:abstractNumId w:val="29"/>
  </w:num>
  <w:num w:numId="25">
    <w:abstractNumId w:val="8"/>
  </w:num>
  <w:num w:numId="26">
    <w:abstractNumId w:val="7"/>
  </w:num>
  <w:num w:numId="27">
    <w:abstractNumId w:val="18"/>
  </w:num>
  <w:num w:numId="28">
    <w:abstractNumId w:val="13"/>
  </w:num>
  <w:num w:numId="29">
    <w:abstractNumId w:val="26"/>
  </w:num>
  <w:num w:numId="30">
    <w:abstractNumId w:val="34"/>
  </w:num>
  <w:num w:numId="31">
    <w:abstractNumId w:val="30"/>
  </w:num>
  <w:num w:numId="32">
    <w:abstractNumId w:val="5"/>
  </w:num>
  <w:num w:numId="33">
    <w:abstractNumId w:val="4"/>
  </w:num>
  <w:num w:numId="34">
    <w:abstractNumId w:val="19"/>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3D"/>
    <w:rsid w:val="0010214D"/>
    <w:rsid w:val="001025C7"/>
    <w:rsid w:val="001025FD"/>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734"/>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4C1"/>
    <w:rsid w:val="003B3BAC"/>
    <w:rsid w:val="003B3F3B"/>
    <w:rsid w:val="003B4028"/>
    <w:rsid w:val="003B405A"/>
    <w:rsid w:val="003B45E9"/>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D57"/>
    <w:rsid w:val="004A2F90"/>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B1"/>
    <w:rsid w:val="004A59DE"/>
    <w:rsid w:val="004A5AD7"/>
    <w:rsid w:val="004A5AED"/>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0E05"/>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340"/>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BCC"/>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455"/>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65"/>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D43"/>
    <w:rsid w:val="00893D7A"/>
    <w:rsid w:val="00893EB4"/>
    <w:rsid w:val="008941CC"/>
    <w:rsid w:val="00894606"/>
    <w:rsid w:val="0089463A"/>
    <w:rsid w:val="00894B2E"/>
    <w:rsid w:val="00894B44"/>
    <w:rsid w:val="00894C68"/>
    <w:rsid w:val="00895419"/>
    <w:rsid w:val="008954FF"/>
    <w:rsid w:val="00895663"/>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170F"/>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7D3"/>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59E0"/>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5F1"/>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C7"/>
    <w:rsid w:val="00D17438"/>
    <w:rsid w:val="00D175D8"/>
    <w:rsid w:val="00D177AC"/>
    <w:rsid w:val="00D20226"/>
    <w:rsid w:val="00D20357"/>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0BA"/>
    <w:rsid w:val="00E1211E"/>
    <w:rsid w:val="00E122F8"/>
    <w:rsid w:val="00E12432"/>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8A0"/>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2DA"/>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5D2"/>
    <w:rsid w:val="00F32691"/>
    <w:rsid w:val="00F326BE"/>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F30"/>
    <w:rsid w:val="00FA111A"/>
    <w:rsid w:val="00FA1576"/>
    <w:rsid w:val="00FA1B3F"/>
    <w:rsid w:val="00FA1CD8"/>
    <w:rsid w:val="00FA20B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2FFFFE55"/>
    <w:rsid w:val="32BDCB28"/>
    <w:rsid w:val="4DDD3990"/>
    <w:rsid w:val="4DF97A10"/>
    <w:rsid w:val="57CF050A"/>
    <w:rsid w:val="58D01724"/>
    <w:rsid w:val="5F7B894C"/>
    <w:rsid w:val="612D2A31"/>
    <w:rsid w:val="676AA382"/>
    <w:rsid w:val="6B77066F"/>
    <w:rsid w:val="6BCB0C8C"/>
    <w:rsid w:val="6F7E4B22"/>
    <w:rsid w:val="73A45645"/>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0C67"/>
    <w:pPr>
      <w:spacing w:after="200" w:line="276" w:lineRule="auto"/>
    </w:pPr>
    <w:rPr>
      <w:rFonts w:eastAsia="Times New Roman"/>
      <w:szCs w:val="24"/>
      <w:lang w:eastAsia="en-US"/>
    </w:rPr>
  </w:style>
  <w:style w:type="paragraph" w:styleId="Heading1">
    <w:name w:val="heading 1"/>
    <w:basedOn w:val="Normal"/>
    <w:next w:val="Normal"/>
    <w:link w:val="Heading1Char"/>
    <w:qFormat/>
    <w:rsid w:val="00D30C67"/>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Heading1"/>
    <w:next w:val="Normal"/>
    <w:link w:val="Heading2Char"/>
    <w:qFormat/>
    <w:rsid w:val="00D30C67"/>
    <w:pPr>
      <w:numPr>
        <w:ilvl w:val="1"/>
      </w:numPr>
      <w:tabs>
        <w:tab w:val="clear" w:pos="612"/>
      </w:tabs>
      <w:spacing w:before="240" w:after="60"/>
      <w:outlineLvl w:val="1"/>
    </w:pPr>
    <w:rPr>
      <w:rFonts w:eastAsia="MS Mincho"/>
      <w:iCs/>
      <w:szCs w:val="28"/>
    </w:rPr>
  </w:style>
  <w:style w:type="paragraph" w:styleId="Heading3">
    <w:name w:val="heading 3"/>
    <w:basedOn w:val="Heading2"/>
    <w:next w:val="Normal"/>
    <w:link w:val="Heading3Char"/>
    <w:qFormat/>
    <w:rsid w:val="00D30C67"/>
    <w:pPr>
      <w:numPr>
        <w:ilvl w:val="2"/>
      </w:numPr>
      <w:tabs>
        <w:tab w:val="clear" w:pos="756"/>
      </w:tabs>
      <w:outlineLvl w:val="2"/>
    </w:pPr>
    <w:rPr>
      <w:rFonts w:ascii="Arial" w:hAnsi="Arial"/>
      <w:sz w:val="26"/>
      <w:szCs w:val="26"/>
    </w:rPr>
  </w:style>
  <w:style w:type="paragraph" w:styleId="Heading4">
    <w:name w:val="heading 4"/>
    <w:basedOn w:val="Heading3"/>
    <w:next w:val="Normal"/>
    <w:qFormat/>
    <w:rsid w:val="00D30C67"/>
    <w:pPr>
      <w:numPr>
        <w:ilvl w:val="3"/>
      </w:numPr>
      <w:tabs>
        <w:tab w:val="clear" w:pos="900"/>
      </w:tabs>
      <w:outlineLvl w:val="3"/>
    </w:pPr>
    <w:rPr>
      <w:sz w:val="28"/>
      <w:szCs w:val="28"/>
    </w:rPr>
  </w:style>
  <w:style w:type="paragraph" w:styleId="Heading5">
    <w:name w:val="heading 5"/>
    <w:basedOn w:val="Normal"/>
    <w:next w:val="Normal"/>
    <w:qFormat/>
    <w:rsid w:val="00D30C67"/>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D30C67"/>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D30C67"/>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D30C67"/>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D30C67"/>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D30C67"/>
    <w:rPr>
      <w:sz w:val="18"/>
      <w:szCs w:val="18"/>
    </w:rPr>
  </w:style>
  <w:style w:type="paragraph" w:styleId="BodyText">
    <w:name w:val="Body Text"/>
    <w:basedOn w:val="Normal"/>
    <w:link w:val="BodyTextChar"/>
    <w:qFormat/>
    <w:rsid w:val="00D30C67"/>
    <w:pPr>
      <w:spacing w:after="120"/>
      <w:jc w:val="both"/>
    </w:pPr>
    <w:rPr>
      <w:rFonts w:eastAsia="MS Mincho"/>
    </w:rPr>
  </w:style>
  <w:style w:type="paragraph" w:styleId="BodyText2">
    <w:name w:val="Body Text 2"/>
    <w:basedOn w:val="Normal"/>
    <w:qFormat/>
    <w:rsid w:val="00D30C67"/>
    <w:pPr>
      <w:spacing w:after="120" w:line="480" w:lineRule="auto"/>
    </w:pPr>
  </w:style>
  <w:style w:type="paragraph" w:styleId="Caption">
    <w:name w:val="caption"/>
    <w:basedOn w:val="Normal"/>
    <w:next w:val="Normal"/>
    <w:link w:val="CaptionChar"/>
    <w:qFormat/>
    <w:rsid w:val="00D30C67"/>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D30C67"/>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D30C67"/>
  </w:style>
  <w:style w:type="paragraph" w:styleId="CommentSubject">
    <w:name w:val="annotation subject"/>
    <w:basedOn w:val="CommentText"/>
    <w:next w:val="CommentText"/>
    <w:semiHidden/>
    <w:qFormat/>
    <w:rsid w:val="00D30C67"/>
    <w:rPr>
      <w:b/>
      <w:bCs/>
    </w:rPr>
  </w:style>
  <w:style w:type="paragraph" w:styleId="DocumentMap">
    <w:name w:val="Document Map"/>
    <w:basedOn w:val="Normal"/>
    <w:semiHidden/>
    <w:qFormat/>
    <w:rsid w:val="00D30C67"/>
    <w:pPr>
      <w:shd w:val="clear" w:color="auto" w:fill="000080"/>
    </w:pPr>
  </w:style>
  <w:style w:type="paragraph" w:styleId="Footer">
    <w:name w:val="footer"/>
    <w:basedOn w:val="Normal"/>
    <w:link w:val="FooterChar"/>
    <w:uiPriority w:val="99"/>
    <w:qFormat/>
    <w:rsid w:val="00D30C67"/>
    <w:pPr>
      <w:tabs>
        <w:tab w:val="center" w:pos="4153"/>
        <w:tab w:val="right" w:pos="8306"/>
      </w:tabs>
      <w:snapToGrid w:val="0"/>
    </w:pPr>
    <w:rPr>
      <w:sz w:val="18"/>
      <w:szCs w:val="18"/>
    </w:rPr>
  </w:style>
  <w:style w:type="paragraph" w:styleId="Header">
    <w:name w:val="header"/>
    <w:basedOn w:val="Normal"/>
    <w:link w:val="HeaderChar"/>
    <w:qFormat/>
    <w:rsid w:val="00D30C67"/>
    <w:pPr>
      <w:tabs>
        <w:tab w:val="center" w:pos="4536"/>
        <w:tab w:val="right" w:pos="9072"/>
      </w:tabs>
    </w:pPr>
    <w:rPr>
      <w:rFonts w:ascii="Arial" w:eastAsia="MS Mincho" w:hAnsi="Arial"/>
      <w:b/>
    </w:rPr>
  </w:style>
  <w:style w:type="character" w:styleId="Hyperlink">
    <w:name w:val="Hyperlink"/>
    <w:uiPriority w:val="99"/>
    <w:qFormat/>
    <w:rsid w:val="00D30C67"/>
    <w:rPr>
      <w:rFonts w:ascii="Arial" w:eastAsia="SimSun" w:hAnsi="Arial" w:cs="Arial"/>
      <w:color w:val="0000FF"/>
      <w:kern w:val="2"/>
      <w:u w:val="single"/>
      <w:lang w:val="en-US" w:eastAsia="zh-CN" w:bidi="ar-SA"/>
    </w:rPr>
  </w:style>
  <w:style w:type="paragraph" w:styleId="List">
    <w:name w:val="List"/>
    <w:basedOn w:val="Normal"/>
    <w:qFormat/>
    <w:rsid w:val="00D30C67"/>
    <w:pPr>
      <w:ind w:left="283" w:hanging="283"/>
    </w:pPr>
  </w:style>
  <w:style w:type="paragraph" w:styleId="List2">
    <w:name w:val="List 2"/>
    <w:basedOn w:val="List"/>
    <w:qFormat/>
    <w:rsid w:val="00D30C67"/>
    <w:pPr>
      <w:numPr>
        <w:numId w:val="2"/>
      </w:numPr>
      <w:spacing w:before="180"/>
    </w:pPr>
    <w:rPr>
      <w:rFonts w:ascii="Arial" w:hAnsi="Arial"/>
      <w:sz w:val="22"/>
      <w:szCs w:val="20"/>
    </w:rPr>
  </w:style>
  <w:style w:type="paragraph" w:styleId="List3">
    <w:name w:val="List 3"/>
    <w:basedOn w:val="Normal"/>
    <w:qFormat/>
    <w:rsid w:val="00D30C67"/>
    <w:pPr>
      <w:ind w:leftChars="400" w:left="100" w:hangingChars="200" w:hanging="200"/>
    </w:pPr>
  </w:style>
  <w:style w:type="paragraph" w:styleId="NormalWeb">
    <w:name w:val="Normal (Web)"/>
    <w:basedOn w:val="Normal"/>
    <w:uiPriority w:val="99"/>
    <w:unhideWhenUsed/>
    <w:qFormat/>
    <w:rsid w:val="00D30C67"/>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D30C67"/>
    <w:pPr>
      <w:widowControl w:val="0"/>
      <w:ind w:firstLine="420"/>
      <w:jc w:val="both"/>
    </w:pPr>
    <w:rPr>
      <w:rFonts w:eastAsia="SimSun"/>
      <w:kern w:val="2"/>
      <w:sz w:val="21"/>
      <w:szCs w:val="21"/>
      <w:lang w:eastAsia="zh-CN"/>
    </w:rPr>
  </w:style>
  <w:style w:type="character" w:styleId="PageNumber">
    <w:name w:val="page number"/>
    <w:basedOn w:val="DefaultParagraphFont"/>
    <w:qFormat/>
    <w:rsid w:val="00D30C67"/>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D30C67"/>
    <w:rPr>
      <w:rFonts w:ascii="Calibri" w:eastAsia="SimSun" w:hAnsi="Calibri" w:cs="SimSun"/>
      <w:sz w:val="22"/>
      <w:szCs w:val="22"/>
      <w:lang w:eastAsia="zh-CN"/>
    </w:rPr>
  </w:style>
  <w:style w:type="character" w:styleId="Strong">
    <w:name w:val="Strong"/>
    <w:uiPriority w:val="22"/>
    <w:qFormat/>
    <w:rsid w:val="00D30C67"/>
    <w:rPr>
      <w:rFonts w:ascii="Arial" w:eastAsia="SimSun" w:hAnsi="Arial" w:cs="Arial"/>
      <w:b/>
      <w:bCs/>
      <w:color w:val="0000FF"/>
      <w:kern w:val="2"/>
      <w:lang w:val="en-US" w:eastAsia="zh-CN" w:bidi="ar-SA"/>
    </w:rPr>
  </w:style>
  <w:style w:type="table" w:styleId="TableGrid">
    <w:name w:val="Table Grid"/>
    <w:basedOn w:val="TableNormal"/>
    <w:uiPriority w:val="59"/>
    <w:qFormat/>
    <w:rsid w:val="00D30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D30C67"/>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D30C67"/>
    <w:rPr>
      <w:rFonts w:ascii="Arial" w:eastAsia="SimSun" w:hAnsi="Arial" w:cs="Arial"/>
      <w:color w:val="0000FF"/>
      <w:kern w:val="2"/>
      <w:lang w:val="en-GB" w:eastAsia="en-US" w:bidi="ar-SA"/>
    </w:rPr>
  </w:style>
  <w:style w:type="paragraph" w:customStyle="1" w:styleId="B1">
    <w:name w:val="B1"/>
    <w:basedOn w:val="List"/>
    <w:link w:val="B1Zchn"/>
    <w:qFormat/>
    <w:rsid w:val="00D30C67"/>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30C67"/>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30C67"/>
    <w:pPr>
      <w:ind w:left="1260" w:hanging="1260"/>
    </w:pPr>
    <w:rPr>
      <w:rFonts w:ascii="Arial" w:eastAsia="MS Mincho" w:hAnsi="Arial"/>
      <w:lang w:val="en-GB" w:eastAsia="en-GB"/>
    </w:rPr>
  </w:style>
  <w:style w:type="paragraph" w:customStyle="1" w:styleId="CharCharCharChar">
    <w:name w:val="Char Char Char Char"/>
    <w:semiHidden/>
    <w:qFormat/>
    <w:rsid w:val="00D30C67"/>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30C67"/>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30C67"/>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30C6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30C67"/>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30C67"/>
    <w:rPr>
      <w:rFonts w:ascii="Arial" w:eastAsia="MS Mincho" w:hAnsi="Arial"/>
      <w:i/>
      <w:sz w:val="16"/>
      <w:lang w:val="en-GB" w:eastAsia="en-GB"/>
    </w:rPr>
  </w:style>
  <w:style w:type="character" w:customStyle="1" w:styleId="CommentsChar">
    <w:name w:val="Comments Char"/>
    <w:link w:val="Comments"/>
    <w:qFormat/>
    <w:rsid w:val="00D30C67"/>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30C67"/>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30C67"/>
    <w:rPr>
      <w:rFonts w:ascii="Arial" w:eastAsia="SimSun" w:hAnsi="Arial" w:cs="Arial"/>
      <w:color w:val="0000FF"/>
      <w:kern w:val="2"/>
      <w:lang w:val="en-GB" w:eastAsia="ko-KR" w:bidi="ar-SA"/>
    </w:rPr>
  </w:style>
  <w:style w:type="paragraph" w:customStyle="1" w:styleId="ZT">
    <w:name w:val="ZT"/>
    <w:qFormat/>
    <w:rsid w:val="00D30C67"/>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30C67"/>
    <w:rPr>
      <w:rFonts w:ascii="Arial" w:eastAsia="SimSun" w:hAnsi="Arial" w:cs="Arial"/>
      <w:color w:val="0000FF"/>
      <w:kern w:val="2"/>
      <w:lang w:val="en-GB" w:eastAsia="ja-JP" w:bidi="ar-SA"/>
    </w:rPr>
  </w:style>
  <w:style w:type="character" w:customStyle="1" w:styleId="Doc-titleChar">
    <w:name w:val="Doc-title Char"/>
    <w:link w:val="Doc-title"/>
    <w:qFormat/>
    <w:rsid w:val="00D30C67"/>
    <w:rPr>
      <w:rFonts w:ascii="Arial" w:eastAsia="MS Mincho" w:hAnsi="Arial" w:cs="Arial"/>
      <w:color w:val="0000FF"/>
      <w:kern w:val="2"/>
      <w:szCs w:val="24"/>
      <w:lang w:val="en-GB" w:eastAsia="en-GB" w:bidi="ar-SA"/>
    </w:rPr>
  </w:style>
  <w:style w:type="character" w:customStyle="1" w:styleId="B1Char">
    <w:name w:val="B1 Char"/>
    <w:qFormat/>
    <w:rsid w:val="00D30C67"/>
    <w:rPr>
      <w:rFonts w:ascii="Arial" w:eastAsia="SimSun" w:hAnsi="Arial" w:cs="Arial"/>
      <w:color w:val="0000FF"/>
      <w:kern w:val="2"/>
      <w:lang w:val="en-GB" w:eastAsia="ja-JP" w:bidi="ar-SA"/>
    </w:rPr>
  </w:style>
  <w:style w:type="character" w:customStyle="1" w:styleId="B2Char">
    <w:name w:val="B2 Char"/>
    <w:link w:val="B2"/>
    <w:qFormat/>
    <w:rsid w:val="00D30C67"/>
    <w:rPr>
      <w:rFonts w:ascii="Arial" w:eastAsia="MS Mincho" w:hAnsi="Arial" w:cs="Arial"/>
      <w:color w:val="0000FF"/>
      <w:kern w:val="2"/>
      <w:lang w:val="en-GB" w:eastAsia="en-US" w:bidi="ar-SA"/>
    </w:rPr>
  </w:style>
  <w:style w:type="paragraph" w:customStyle="1" w:styleId="NO">
    <w:name w:val="NO"/>
    <w:basedOn w:val="Normal"/>
    <w:link w:val="NOChar"/>
    <w:qFormat/>
    <w:rsid w:val="00D30C67"/>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D30C67"/>
    <w:rPr>
      <w:rFonts w:ascii="Arial" w:eastAsia="SimSun" w:hAnsi="Arial" w:cs="Arial"/>
      <w:color w:val="0000FF"/>
      <w:kern w:val="2"/>
      <w:lang w:val="en-GB" w:eastAsia="ja-JP" w:bidi="ar-SA"/>
    </w:rPr>
  </w:style>
  <w:style w:type="paragraph" w:customStyle="1" w:styleId="CarCarChar">
    <w:name w:val="Car Car Char"/>
    <w:semiHidden/>
    <w:qFormat/>
    <w:rsid w:val="00D30C67"/>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30C67"/>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D30C67"/>
    <w:rPr>
      <w:rFonts w:ascii="Arial" w:eastAsia="SimSun" w:hAnsi="Arial" w:cs="Arial"/>
      <w:color w:val="0000FF"/>
      <w:kern w:val="2"/>
      <w:lang w:val="en-GB" w:eastAsia="ja-JP" w:bidi="ar-SA"/>
    </w:rPr>
  </w:style>
  <w:style w:type="paragraph" w:customStyle="1" w:styleId="TAH">
    <w:name w:val="TAH"/>
    <w:basedOn w:val="TAC"/>
    <w:link w:val="TAHCar"/>
    <w:qFormat/>
    <w:rsid w:val="00D30C67"/>
    <w:rPr>
      <w:b/>
    </w:rPr>
  </w:style>
  <w:style w:type="paragraph" w:customStyle="1" w:styleId="TAC">
    <w:name w:val="TAC"/>
    <w:basedOn w:val="Normal"/>
    <w:link w:val="TACChar"/>
    <w:qFormat/>
    <w:rsid w:val="00D30C67"/>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30C67"/>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30C67"/>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30C67"/>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30C67"/>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30C67"/>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D30C67"/>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D30C67"/>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D30C67"/>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30C67"/>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30C67"/>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30C67"/>
    <w:rPr>
      <w:rFonts w:ascii="Arial" w:eastAsia="SimSun" w:hAnsi="Arial" w:cs="Arial"/>
      <w:color w:val="0000FF"/>
      <w:kern w:val="2"/>
      <w:lang w:val="en-US" w:eastAsia="zh-CN" w:bidi="ar-SA"/>
    </w:rPr>
  </w:style>
  <w:style w:type="character" w:customStyle="1" w:styleId="Heading2Char">
    <w:name w:val="Heading 2 Char"/>
    <w:link w:val="Heading2"/>
    <w:qFormat/>
    <w:rsid w:val="00D30C67"/>
    <w:rPr>
      <w:rFonts w:eastAsia="MS Mincho" w:cs="Arial"/>
      <w:b/>
      <w:bCs/>
      <w:iCs/>
      <w:szCs w:val="28"/>
    </w:rPr>
  </w:style>
  <w:style w:type="paragraph" w:customStyle="1" w:styleId="H6">
    <w:name w:val="H6"/>
    <w:basedOn w:val="Heading5"/>
    <w:next w:val="Normal"/>
    <w:qFormat/>
    <w:rsid w:val="00D30C6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30C67"/>
    <w:pPr>
      <w:numPr>
        <w:numId w:val="4"/>
      </w:numPr>
      <w:spacing w:before="240" w:after="60"/>
    </w:pPr>
    <w:rPr>
      <w:rFonts w:eastAsia="Batang"/>
      <w:lang w:val="en-GB" w:eastAsia="en-US"/>
    </w:rPr>
  </w:style>
  <w:style w:type="character" w:customStyle="1" w:styleId="THChar">
    <w:name w:val="TH Char"/>
    <w:link w:val="TH"/>
    <w:qFormat/>
    <w:locked/>
    <w:rsid w:val="00D30C67"/>
    <w:rPr>
      <w:rFonts w:ascii="Arial" w:eastAsia="Times New Roman" w:hAnsi="Arial"/>
      <w:b/>
      <w:lang w:val="en-GB" w:eastAsia="ja-JP"/>
    </w:rPr>
  </w:style>
  <w:style w:type="character" w:customStyle="1" w:styleId="TALCar">
    <w:name w:val="TAL Car"/>
    <w:link w:val="TAL"/>
    <w:qFormat/>
    <w:locked/>
    <w:rsid w:val="00D30C67"/>
    <w:rPr>
      <w:rFonts w:ascii="Arial" w:hAnsi="Arial" w:cs="Arial"/>
      <w:color w:val="0000FF"/>
      <w:kern w:val="2"/>
      <w:sz w:val="18"/>
      <w:lang w:val="en-GB" w:eastAsia="en-US"/>
    </w:rPr>
  </w:style>
  <w:style w:type="paragraph" w:customStyle="1" w:styleId="TAL">
    <w:name w:val="TAL"/>
    <w:basedOn w:val="Normal"/>
    <w:link w:val="TALCar"/>
    <w:qFormat/>
    <w:rsid w:val="00D30C67"/>
    <w:pPr>
      <w:keepNext/>
      <w:keepLines/>
    </w:pPr>
    <w:rPr>
      <w:rFonts w:ascii="Arial" w:eastAsia="SimSun" w:hAnsi="Arial" w:cs="Arial"/>
      <w:color w:val="0000FF"/>
      <w:kern w:val="2"/>
      <w:sz w:val="18"/>
      <w:szCs w:val="20"/>
      <w:lang w:val="en-GB"/>
    </w:rPr>
  </w:style>
  <w:style w:type="paragraph" w:customStyle="1" w:styleId="TAN">
    <w:name w:val="TAN"/>
    <w:basedOn w:val="TAL"/>
    <w:qFormat/>
    <w:rsid w:val="00D30C67"/>
    <w:pPr>
      <w:ind w:left="851" w:hanging="851"/>
    </w:pPr>
  </w:style>
  <w:style w:type="paragraph" w:customStyle="1" w:styleId="LGTdoc">
    <w:name w:val="LGTdoc_본문"/>
    <w:basedOn w:val="Normal"/>
    <w:qFormat/>
    <w:rsid w:val="00D30C6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30C67"/>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D30C67"/>
    <w:rPr>
      <w:rFonts w:cs="SimSun"/>
    </w:rPr>
  </w:style>
  <w:style w:type="paragraph" w:customStyle="1" w:styleId="maintext">
    <w:name w:val="main text"/>
    <w:basedOn w:val="Normal"/>
    <w:link w:val="maintextChar"/>
    <w:qFormat/>
    <w:rsid w:val="00D30C6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30C67"/>
    <w:rPr>
      <w:rFonts w:eastAsia="Malgun Gothic" w:cs="Batang"/>
      <w:lang w:val="en-GB" w:eastAsia="ko-KR"/>
    </w:rPr>
  </w:style>
  <w:style w:type="character" w:customStyle="1" w:styleId="high-light-bg">
    <w:name w:val="high-light-bg"/>
    <w:qFormat/>
    <w:rsid w:val="00D30C67"/>
  </w:style>
  <w:style w:type="character" w:customStyle="1" w:styleId="apple-converted-space">
    <w:name w:val="apple-converted-space"/>
    <w:qFormat/>
    <w:rsid w:val="00D30C67"/>
  </w:style>
  <w:style w:type="character" w:customStyle="1" w:styleId="PlainTextChar">
    <w:name w:val="Plain Text Char"/>
    <w:link w:val="PlainText"/>
    <w:uiPriority w:val="99"/>
    <w:qFormat/>
    <w:rsid w:val="00D30C67"/>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D30C67"/>
    <w:rPr>
      <w:rFonts w:ascii="Arial" w:eastAsia="SimSun" w:hAnsi="Arial" w:cs="Arial"/>
      <w:color w:val="0000FF"/>
      <w:kern w:val="2"/>
      <w:lang w:val="en-US" w:eastAsia="zh-CN" w:bidi="ar-SA"/>
    </w:rPr>
  </w:style>
  <w:style w:type="character" w:customStyle="1" w:styleId="CommentTextChar">
    <w:name w:val="Comment Text Char"/>
    <w:link w:val="CommentText"/>
    <w:qFormat/>
    <w:rsid w:val="00D30C67"/>
    <w:rPr>
      <w:rFonts w:eastAsia="Times New Roman"/>
      <w:szCs w:val="24"/>
      <w:lang w:eastAsia="en-US"/>
    </w:rPr>
  </w:style>
  <w:style w:type="character" w:customStyle="1" w:styleId="HeaderChar">
    <w:name w:val="Header Char"/>
    <w:link w:val="Header"/>
    <w:qFormat/>
    <w:rsid w:val="00D30C67"/>
    <w:rPr>
      <w:rFonts w:ascii="Arial" w:eastAsia="MS Mincho" w:hAnsi="Arial"/>
      <w:b/>
      <w:szCs w:val="24"/>
      <w:lang w:eastAsia="en-US"/>
    </w:rPr>
  </w:style>
  <w:style w:type="character" w:customStyle="1" w:styleId="TACChar">
    <w:name w:val="TAC Char"/>
    <w:link w:val="TAC"/>
    <w:qFormat/>
    <w:locked/>
    <w:rsid w:val="00D30C67"/>
    <w:rPr>
      <w:rFonts w:ascii="Arial" w:eastAsia="Times New Roman" w:hAnsi="Arial"/>
      <w:sz w:val="18"/>
      <w:lang w:val="en-GB" w:eastAsia="ja-JP"/>
    </w:rPr>
  </w:style>
  <w:style w:type="character" w:customStyle="1" w:styleId="TAHCar">
    <w:name w:val="TAH Car"/>
    <w:link w:val="TAH"/>
    <w:qFormat/>
    <w:rsid w:val="00D30C67"/>
    <w:rPr>
      <w:rFonts w:ascii="Arial" w:eastAsia="Times New Roman" w:hAnsi="Arial"/>
      <w:b/>
      <w:sz w:val="18"/>
      <w:lang w:val="en-GB" w:eastAsia="ja-JP"/>
    </w:rPr>
  </w:style>
  <w:style w:type="character" w:customStyle="1" w:styleId="TALChar">
    <w:name w:val="TAL Char"/>
    <w:qFormat/>
    <w:locked/>
    <w:rsid w:val="00D30C67"/>
    <w:rPr>
      <w:rFonts w:ascii="Arial" w:eastAsia="SimSun" w:hAnsi="Arial"/>
      <w:sz w:val="18"/>
      <w:lang w:eastAsia="en-US"/>
    </w:rPr>
  </w:style>
  <w:style w:type="paragraph" w:customStyle="1" w:styleId="ListParagraph1">
    <w:name w:val="List Paragraph1"/>
    <w:basedOn w:val="Normal"/>
    <w:qFormat/>
    <w:rsid w:val="00D30C67"/>
    <w:pPr>
      <w:ind w:left="720"/>
      <w:contextualSpacing/>
    </w:pPr>
    <w:rPr>
      <w:sz w:val="24"/>
      <w:lang w:eastAsia="zh-CN"/>
    </w:rPr>
  </w:style>
  <w:style w:type="character" w:customStyle="1" w:styleId="Char10">
    <w:name w:val="正文文本 Char1"/>
    <w:qFormat/>
    <w:rsid w:val="00D30C67"/>
    <w:rPr>
      <w:rFonts w:eastAsia="MS Mincho"/>
      <w:szCs w:val="24"/>
      <w:lang w:val="en-US" w:eastAsia="en-US" w:bidi="ar-SA"/>
    </w:rPr>
  </w:style>
  <w:style w:type="character" w:customStyle="1" w:styleId="proposalChar">
    <w:name w:val="proposal Char"/>
    <w:link w:val="proposal"/>
    <w:qFormat/>
    <w:rsid w:val="00D30C67"/>
    <w:rPr>
      <w:b/>
      <w:i/>
      <w:sz w:val="22"/>
      <w:szCs w:val="22"/>
      <w:lang w:eastAsia="ko-KR"/>
    </w:rPr>
  </w:style>
  <w:style w:type="paragraph" w:customStyle="1" w:styleId="proposal">
    <w:name w:val="proposal"/>
    <w:basedOn w:val="Normal"/>
    <w:link w:val="proposalChar"/>
    <w:qFormat/>
    <w:rsid w:val="00D30C67"/>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D30C67"/>
    <w:rPr>
      <w:rFonts w:eastAsia="Times New Roman"/>
      <w:sz w:val="18"/>
      <w:szCs w:val="18"/>
      <w:lang w:eastAsia="en-US"/>
    </w:rPr>
  </w:style>
  <w:style w:type="paragraph" w:customStyle="1" w:styleId="PL">
    <w:name w:val="PL"/>
    <w:link w:val="PLChar"/>
    <w:qFormat/>
    <w:rsid w:val="00190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905CA"/>
    <w:rPr>
      <w:rFonts w:ascii="Courier New" w:eastAsia="Times New Roman" w:hAnsi="Courier New"/>
      <w:noProof/>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72A26-2D20-4333-889B-1F6DCC0B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3</Pages>
  <Words>1245</Words>
  <Characters>6973</Characters>
  <Application>Microsoft Office Word</Application>
  <DocSecurity>0</DocSecurity>
  <Lines>115</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aaa</cp:lastModifiedBy>
  <cp:revision>17</cp:revision>
  <cp:lastPrinted>2019-08-11T16:10:00Z</cp:lastPrinted>
  <dcterms:created xsi:type="dcterms:W3CDTF">2020-10-23T06:35:00Z</dcterms:created>
  <dcterms:modified xsi:type="dcterms:W3CDTF">2022-01-10T05:40:00Z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7092173F381E4C1B88F2722DA633F5EB</vt:lpwstr>
  </property>
</Properties>
</file>